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9491" w14:textId="14BC56A5" w:rsidR="00F56F13" w:rsidRPr="00364AA6" w:rsidRDefault="00BE7FD5" w:rsidP="00F56F13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364AA6">
        <w:rPr>
          <w:rFonts w:asciiTheme="minorHAnsi" w:hAnsiTheme="minorHAnsi" w:cstheme="minorHAnsi"/>
          <w:b/>
          <w:sz w:val="28"/>
          <w:szCs w:val="28"/>
        </w:rPr>
        <w:t>Bookings, amendments to bookings and payment of fees</w:t>
      </w:r>
    </w:p>
    <w:p w14:paraId="2EAE9492" w14:textId="77777777" w:rsidR="00BE7FD5" w:rsidRPr="00364AA6" w:rsidRDefault="00BE7FD5" w:rsidP="00BE7FD5">
      <w:pPr>
        <w:spacing w:line="360" w:lineRule="auto"/>
        <w:rPr>
          <w:rStyle w:val="textstyle2"/>
          <w:rFonts w:asciiTheme="minorHAnsi" w:hAnsiTheme="minorHAnsi" w:cstheme="minorHAnsi"/>
          <w:sz w:val="22"/>
          <w:szCs w:val="22"/>
        </w:rPr>
      </w:pPr>
    </w:p>
    <w:p w14:paraId="2EAE9493" w14:textId="30D6CE73" w:rsidR="00BE7FD5" w:rsidRPr="00364AA6" w:rsidRDefault="00BE7FD5" w:rsidP="00BE7FD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Style w:val="textstyle2"/>
          <w:rFonts w:asciiTheme="minorHAnsi" w:hAnsiTheme="minorHAnsi" w:cstheme="minorHAnsi"/>
          <w:sz w:val="22"/>
          <w:szCs w:val="22"/>
        </w:rPr>
        <w:t xml:space="preserve">Caldecote </w:t>
      </w:r>
      <w:r w:rsidR="0055634F">
        <w:rPr>
          <w:rStyle w:val="textstyle2"/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Style w:val="textstyle2"/>
          <w:rFonts w:asciiTheme="minorHAnsi" w:hAnsiTheme="minorHAnsi" w:cstheme="minorHAnsi"/>
          <w:sz w:val="22"/>
          <w:szCs w:val="22"/>
        </w:rPr>
        <w:t xml:space="preserve"> aims to make itself accessible to children and families from all sections of the local community. We offer</w:t>
      </w:r>
      <w:r w:rsidRPr="00364AA6">
        <w:rPr>
          <w:rFonts w:asciiTheme="minorHAnsi" w:hAnsiTheme="minorHAnsi" w:cstheme="minorHAnsi"/>
          <w:sz w:val="22"/>
          <w:szCs w:val="22"/>
        </w:rPr>
        <w:t xml:space="preserve"> a selection of funded and non-funded sessions. Sessions are allocated to meet the demands of the parents/carers wherever possible</w:t>
      </w:r>
      <w:r w:rsidR="00940AAE">
        <w:rPr>
          <w:rFonts w:asciiTheme="minorHAnsi" w:hAnsiTheme="minorHAnsi" w:cstheme="minorHAnsi"/>
          <w:sz w:val="22"/>
          <w:szCs w:val="22"/>
        </w:rPr>
        <w:t xml:space="preserve"> </w:t>
      </w:r>
      <w:r w:rsidRPr="00364AA6">
        <w:rPr>
          <w:rFonts w:asciiTheme="minorHAnsi" w:hAnsiTheme="minorHAnsi" w:cstheme="minorHAnsi"/>
          <w:sz w:val="22"/>
          <w:szCs w:val="22"/>
        </w:rPr>
        <w:t>and are staffed accordingly.</w:t>
      </w:r>
    </w:p>
    <w:p w14:paraId="2EAE9494" w14:textId="77777777" w:rsidR="00BE7FD5" w:rsidRPr="00364AA6" w:rsidRDefault="00BE7FD5" w:rsidP="00BE7FD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AE9495" w14:textId="0BB4F499" w:rsidR="00BE7FD5" w:rsidRPr="00364AA6" w:rsidRDefault="00BE7FD5" w:rsidP="00BE7FD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>Parents/carers request sessions</w:t>
      </w:r>
      <w:r w:rsidR="00220094">
        <w:rPr>
          <w:rFonts w:asciiTheme="minorHAnsi" w:hAnsiTheme="minorHAnsi" w:cstheme="minorHAnsi"/>
          <w:sz w:val="22"/>
          <w:szCs w:val="22"/>
        </w:rPr>
        <w:t xml:space="preserve"> firstly by contacting the Preschool via email. Following this, Parents can complete</w:t>
      </w:r>
      <w:r w:rsidRPr="00364AA6">
        <w:rPr>
          <w:rFonts w:asciiTheme="minorHAnsi" w:hAnsiTheme="minorHAnsi" w:cstheme="minorHAnsi"/>
          <w:sz w:val="22"/>
          <w:szCs w:val="22"/>
        </w:rPr>
        <w:t xml:space="preserve"> </w:t>
      </w:r>
      <w:r w:rsidR="00220094">
        <w:rPr>
          <w:rFonts w:asciiTheme="minorHAnsi" w:hAnsiTheme="minorHAnsi" w:cstheme="minorHAnsi"/>
          <w:sz w:val="22"/>
          <w:szCs w:val="22"/>
        </w:rPr>
        <w:t>the</w:t>
      </w:r>
      <w:r w:rsidRPr="00364AA6">
        <w:rPr>
          <w:rFonts w:asciiTheme="minorHAnsi" w:hAnsiTheme="minorHAnsi" w:cstheme="minorHAnsi"/>
          <w:sz w:val="22"/>
          <w:szCs w:val="22"/>
        </w:rPr>
        <w:t xml:space="preserve">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booking form.  Once the booked sessions have been confirmed by the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, there is a binding contract in place between the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(which must provide the sessions) and the parent/carer (who must pay for them).  Any changes to this contract must be made in accordance with the procedures below.</w:t>
      </w:r>
    </w:p>
    <w:p w14:paraId="2EAE9496" w14:textId="77777777" w:rsidR="00BE7FD5" w:rsidRPr="00364AA6" w:rsidRDefault="00BE7FD5" w:rsidP="00BE7FD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AE9497" w14:textId="30FF9A57" w:rsidR="00BE7FD5" w:rsidRPr="00364AA6" w:rsidRDefault="00BE7FD5" w:rsidP="00BE7FD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 xml:space="preserve">Occasionally,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can accommodate requests for additional sessions on an ad hoc basis.</w:t>
      </w:r>
    </w:p>
    <w:p w14:paraId="2EAE9498" w14:textId="77777777" w:rsidR="00BE7FD5" w:rsidRPr="00364AA6" w:rsidRDefault="00BE7FD5" w:rsidP="00BE7FD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AE9499" w14:textId="17F30FB6" w:rsidR="00BE7FD5" w:rsidRDefault="00BE7FD5" w:rsidP="00BE7FD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>Invoices for non-funded sessions are sent to parents/carers. Invoices are usually sent in advance for sessions bo</w:t>
      </w:r>
      <w:r w:rsidR="006162D1">
        <w:rPr>
          <w:rFonts w:asciiTheme="minorHAnsi" w:hAnsiTheme="minorHAnsi" w:cstheme="minorHAnsi"/>
          <w:sz w:val="22"/>
          <w:szCs w:val="22"/>
        </w:rPr>
        <w:t>oked, once a letter of confirmation is received (via email)</w:t>
      </w:r>
      <w:r w:rsidR="00666AA7">
        <w:rPr>
          <w:rFonts w:asciiTheme="minorHAnsi" w:hAnsiTheme="minorHAnsi" w:cstheme="minorHAnsi"/>
          <w:sz w:val="22"/>
          <w:szCs w:val="22"/>
        </w:rPr>
        <w:t xml:space="preserve">. </w:t>
      </w:r>
      <w:r w:rsidRPr="00364AA6">
        <w:rPr>
          <w:rFonts w:asciiTheme="minorHAnsi" w:hAnsiTheme="minorHAnsi" w:cstheme="minorHAnsi"/>
          <w:sz w:val="22"/>
          <w:szCs w:val="22"/>
        </w:rPr>
        <w:t xml:space="preserve">All invoices will contain a payment due date along with bank details for parents/carers to settle the individual accounts. Should payments not be made in a timely manner the procedures below will be followed. </w:t>
      </w:r>
    </w:p>
    <w:p w14:paraId="50DBBA4C" w14:textId="77777777" w:rsidR="009A1FCB" w:rsidRDefault="009A1FCB" w:rsidP="00BE7FD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7A9F937" w14:textId="77777777" w:rsidR="009A1FCB" w:rsidRPr="00364AA6" w:rsidRDefault="009A1FCB" w:rsidP="009A1FCB">
      <w:pPr>
        <w:spacing w:line="36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64AA6">
        <w:rPr>
          <w:rFonts w:asciiTheme="minorHAnsi" w:hAnsiTheme="minorHAnsi" w:cstheme="minorHAnsi"/>
          <w:b/>
          <w:sz w:val="22"/>
          <w:szCs w:val="22"/>
        </w:rPr>
        <w:t>Late or non-payment of fees</w:t>
      </w:r>
    </w:p>
    <w:p w14:paraId="2ECAA34D" w14:textId="77777777" w:rsidR="009A1FCB" w:rsidRPr="00364AA6" w:rsidRDefault="009A1FCB" w:rsidP="009A1FCB">
      <w:pPr>
        <w:spacing w:line="36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E77F2A" w14:textId="25615F15" w:rsidR="009A1FCB" w:rsidRDefault="009A1FCB" w:rsidP="009A1FC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>If fees have not been paid by the start of the child’s first session</w:t>
      </w:r>
      <w:r w:rsidR="002840A8">
        <w:rPr>
          <w:rFonts w:asciiTheme="minorHAnsi" w:hAnsiTheme="minorHAnsi" w:cstheme="minorHAnsi"/>
          <w:sz w:val="22"/>
          <w:szCs w:val="22"/>
        </w:rPr>
        <w:t xml:space="preserve"> or the date on the invoice</w:t>
      </w:r>
      <w:r w:rsidRPr="00364AA6">
        <w:rPr>
          <w:rFonts w:asciiTheme="minorHAnsi" w:hAnsiTheme="minorHAnsi" w:cstheme="minorHAnsi"/>
          <w:sz w:val="22"/>
          <w:szCs w:val="22"/>
        </w:rPr>
        <w:t>, parents/carers will be sent a reminder</w:t>
      </w:r>
      <w:r w:rsidR="002840A8">
        <w:rPr>
          <w:rFonts w:asciiTheme="minorHAnsi" w:hAnsiTheme="minorHAnsi" w:cstheme="minorHAnsi"/>
          <w:sz w:val="22"/>
          <w:szCs w:val="22"/>
        </w:rPr>
        <w:t xml:space="preserve"> </w:t>
      </w:r>
      <w:r w:rsidRPr="00364AA6">
        <w:rPr>
          <w:rFonts w:asciiTheme="minorHAnsi" w:hAnsiTheme="minorHAnsi" w:cstheme="minorHAnsi"/>
          <w:sz w:val="22"/>
          <w:szCs w:val="22"/>
        </w:rPr>
        <w:t>email</w:t>
      </w:r>
      <w:r w:rsidR="002840A8">
        <w:rPr>
          <w:rFonts w:asciiTheme="minorHAnsi" w:hAnsiTheme="minorHAnsi" w:cstheme="minorHAnsi"/>
          <w:sz w:val="22"/>
          <w:szCs w:val="22"/>
        </w:rPr>
        <w:t>.</w:t>
      </w:r>
    </w:p>
    <w:p w14:paraId="13A1B293" w14:textId="7AC803E2" w:rsidR="002840A8" w:rsidRDefault="002840A8" w:rsidP="009A1FC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the invoice has not been paid within the first 7 days of the due date, another reminder email will be sent.</w:t>
      </w:r>
    </w:p>
    <w:p w14:paraId="3C7A387F" w14:textId="458DCEC4" w:rsidR="002840A8" w:rsidRDefault="002840A8" w:rsidP="009A1FC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the invoice has not been paid after a further 7 days of the second reminder email, a fee of £25 will be added and hot lunches will cease</w:t>
      </w:r>
      <w:r w:rsidR="00940AAE">
        <w:rPr>
          <w:rFonts w:asciiTheme="minorHAnsi" w:hAnsiTheme="minorHAnsi" w:cstheme="minorHAnsi"/>
          <w:sz w:val="22"/>
          <w:szCs w:val="22"/>
        </w:rPr>
        <w:t xml:space="preserve"> here</w:t>
      </w:r>
      <w:r>
        <w:rPr>
          <w:rFonts w:asciiTheme="minorHAnsi" w:hAnsiTheme="minorHAnsi" w:cstheme="minorHAnsi"/>
          <w:sz w:val="22"/>
          <w:szCs w:val="22"/>
        </w:rPr>
        <w:t xml:space="preserve"> (where applicable).</w:t>
      </w:r>
    </w:p>
    <w:p w14:paraId="3FF6416F" w14:textId="213B403B" w:rsidR="002840A8" w:rsidRPr="00364AA6" w:rsidRDefault="002840A8" w:rsidP="009A1FC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final reminder letter, along with the increased amount, will be sent.</w:t>
      </w:r>
    </w:p>
    <w:p w14:paraId="10E30F64" w14:textId="57B9D97A" w:rsidR="009A1FCB" w:rsidRPr="00364AA6" w:rsidRDefault="009A1FCB" w:rsidP="009A1FC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 xml:space="preserve">Once a final reminder letter has been sent, the affected child(ren) will not be able to use the </w:t>
      </w:r>
      <w:r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for any sessions beyond their maximum</w:t>
      </w:r>
      <w:r w:rsidR="00940AAE">
        <w:rPr>
          <w:rFonts w:asciiTheme="minorHAnsi" w:hAnsiTheme="minorHAnsi" w:cstheme="minorHAnsi"/>
          <w:sz w:val="22"/>
          <w:szCs w:val="22"/>
        </w:rPr>
        <w:t xml:space="preserve"> Early Years</w:t>
      </w:r>
      <w:r w:rsidRPr="00364AA6">
        <w:rPr>
          <w:rFonts w:asciiTheme="minorHAnsi" w:hAnsiTheme="minorHAnsi" w:cstheme="minorHAnsi"/>
          <w:sz w:val="22"/>
          <w:szCs w:val="22"/>
        </w:rPr>
        <w:t xml:space="preserve"> </w:t>
      </w:r>
      <w:r w:rsidR="00940AAE">
        <w:rPr>
          <w:rFonts w:asciiTheme="minorHAnsi" w:hAnsiTheme="minorHAnsi" w:cstheme="minorHAnsi"/>
          <w:sz w:val="22"/>
          <w:szCs w:val="22"/>
        </w:rPr>
        <w:t>F</w:t>
      </w:r>
      <w:r w:rsidRPr="00364AA6">
        <w:rPr>
          <w:rFonts w:asciiTheme="minorHAnsi" w:hAnsiTheme="minorHAnsi" w:cstheme="minorHAnsi"/>
          <w:sz w:val="22"/>
          <w:szCs w:val="22"/>
        </w:rPr>
        <w:t xml:space="preserve">unded hours, until payment has been received. </w:t>
      </w:r>
    </w:p>
    <w:p w14:paraId="26A1FE18" w14:textId="09B98E9A" w:rsidR="009A1FCB" w:rsidRPr="00364AA6" w:rsidRDefault="009A1FCB" w:rsidP="009A1FC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>If payment is not received within fou</w:t>
      </w:r>
      <w:r w:rsidR="002840A8">
        <w:rPr>
          <w:rFonts w:asciiTheme="minorHAnsi" w:hAnsiTheme="minorHAnsi" w:cstheme="minorHAnsi"/>
          <w:sz w:val="22"/>
          <w:szCs w:val="22"/>
        </w:rPr>
        <w:t>r</w:t>
      </w:r>
      <w:r w:rsidRPr="00364AA6">
        <w:rPr>
          <w:rFonts w:asciiTheme="minorHAnsi" w:hAnsiTheme="minorHAnsi" w:cstheme="minorHAnsi"/>
          <w:sz w:val="22"/>
          <w:szCs w:val="22"/>
        </w:rPr>
        <w:t xml:space="preserve"> working days</w:t>
      </w:r>
      <w:r w:rsidR="002840A8">
        <w:rPr>
          <w:rFonts w:asciiTheme="minorHAnsi" w:hAnsiTheme="minorHAnsi" w:cstheme="minorHAnsi"/>
          <w:sz w:val="22"/>
          <w:szCs w:val="22"/>
        </w:rPr>
        <w:t xml:space="preserve"> from the final reminder</w:t>
      </w:r>
      <w:r w:rsidRPr="00364AA6">
        <w:rPr>
          <w:rFonts w:asciiTheme="minorHAnsi" w:hAnsiTheme="minorHAnsi" w:cstheme="minorHAnsi"/>
          <w:sz w:val="22"/>
          <w:szCs w:val="22"/>
        </w:rPr>
        <w:t xml:space="preserve">, Caldecote </w:t>
      </w:r>
      <w:r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reserves the right to begin court proceedings.  </w:t>
      </w:r>
    </w:p>
    <w:p w14:paraId="2F9DAC45" w14:textId="77777777" w:rsidR="009A1FCB" w:rsidRDefault="009A1FCB" w:rsidP="009A1FC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lastRenderedPageBreak/>
        <w:t xml:space="preserve">If court proceedings are taken, the </w:t>
      </w:r>
      <w:r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will seek to recover all court fees and other reasonable expenses (including a reasonable hourly rate for attendance at court by staff, committee members, advisers and other persons). </w:t>
      </w:r>
    </w:p>
    <w:p w14:paraId="65A169A0" w14:textId="77777777" w:rsidR="002840A8" w:rsidRPr="00364AA6" w:rsidRDefault="002840A8" w:rsidP="002840A8">
      <w:pPr>
        <w:pStyle w:val="ListParagraph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5EF45C1" w14:textId="77777777" w:rsidR="002840A8" w:rsidRPr="00364AA6" w:rsidRDefault="002840A8" w:rsidP="002840A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>Where an individual payment plan is agreed between the parents/carers with the committee, a formal agreement will be drawn up, signed both parties and monitored until the outstanding debt is paid in full.</w:t>
      </w:r>
    </w:p>
    <w:p w14:paraId="2753DE5F" w14:textId="77777777" w:rsidR="002840A8" w:rsidRDefault="002840A8" w:rsidP="002840A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>If the parents/carers do not adhere to the terms of an individual payment plan, this will be treated as non-payment of fees and the procedures detailed below will be followed.</w:t>
      </w:r>
    </w:p>
    <w:p w14:paraId="6251A084" w14:textId="77777777" w:rsidR="00BA7298" w:rsidRDefault="00BA7298" w:rsidP="00BA729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401559" w14:textId="00C13689" w:rsidR="00BA7298" w:rsidRPr="00BA7298" w:rsidRDefault="00BA7298" w:rsidP="00BA729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7298">
        <w:rPr>
          <w:rFonts w:asciiTheme="minorHAnsi" w:hAnsiTheme="minorHAnsi" w:cstheme="minorHAnsi"/>
          <w:b/>
          <w:bCs/>
          <w:sz w:val="22"/>
          <w:szCs w:val="22"/>
        </w:rPr>
        <w:t>Lunches</w:t>
      </w:r>
      <w:r>
        <w:rPr>
          <w:rFonts w:asciiTheme="minorHAnsi" w:hAnsiTheme="minorHAnsi" w:cstheme="minorHAnsi"/>
          <w:sz w:val="22"/>
          <w:szCs w:val="22"/>
        </w:rPr>
        <w:br/>
        <w:t>Hot lunches are invoiced at the end of each month.</w:t>
      </w:r>
      <w:r>
        <w:rPr>
          <w:rFonts w:asciiTheme="minorHAnsi" w:hAnsiTheme="minorHAnsi" w:cstheme="minorHAnsi"/>
          <w:sz w:val="22"/>
          <w:szCs w:val="22"/>
        </w:rPr>
        <w:br/>
        <w:t>The invoice should be paid as soon as possible and no later than the due date written.</w:t>
      </w:r>
      <w:r>
        <w:rPr>
          <w:rFonts w:asciiTheme="minorHAnsi" w:hAnsiTheme="minorHAnsi" w:cstheme="minorHAnsi"/>
          <w:sz w:val="22"/>
          <w:szCs w:val="22"/>
        </w:rPr>
        <w:br/>
        <w:t>If not paid within 7 days of the due date, an email reminder will be sent out.</w:t>
      </w:r>
      <w:r>
        <w:rPr>
          <w:rFonts w:asciiTheme="minorHAnsi" w:hAnsiTheme="minorHAnsi" w:cstheme="minorHAnsi"/>
          <w:sz w:val="22"/>
          <w:szCs w:val="22"/>
        </w:rPr>
        <w:br/>
        <w:t>A £14 penalty fee will be added to the invoice if not paid within 7 days of the reminder email.</w:t>
      </w:r>
      <w:r>
        <w:rPr>
          <w:rFonts w:asciiTheme="minorHAnsi" w:hAnsiTheme="minorHAnsi" w:cstheme="minorHAnsi"/>
          <w:sz w:val="22"/>
          <w:szCs w:val="22"/>
        </w:rPr>
        <w:br/>
        <w:t>We have the rights to cease hot lunches from being provided if payments are late.</w:t>
      </w:r>
    </w:p>
    <w:p w14:paraId="07D6D4AF" w14:textId="77777777" w:rsidR="009A1FCB" w:rsidRPr="00364AA6" w:rsidRDefault="009A1FCB" w:rsidP="00BE7FD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AE949A" w14:textId="77777777" w:rsidR="00F56F13" w:rsidRPr="00364AA6" w:rsidRDefault="00F56F13" w:rsidP="00F56F1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EAE949B" w14:textId="5D268FC5" w:rsidR="00BE7FD5" w:rsidRPr="00364AA6" w:rsidRDefault="00BE7FD5" w:rsidP="00BE7FD5">
      <w:pPr>
        <w:spacing w:line="36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64AA6">
        <w:rPr>
          <w:rFonts w:asciiTheme="minorHAnsi" w:hAnsiTheme="minorHAnsi" w:cstheme="minorHAnsi"/>
          <w:b/>
          <w:sz w:val="22"/>
          <w:szCs w:val="22"/>
        </w:rPr>
        <w:t xml:space="preserve">Amending the contract between </w:t>
      </w:r>
      <w:r w:rsidR="0055634F">
        <w:rPr>
          <w:rFonts w:asciiTheme="minorHAnsi" w:hAnsiTheme="minorHAnsi" w:cstheme="minorHAnsi"/>
          <w:b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b/>
          <w:sz w:val="22"/>
          <w:szCs w:val="22"/>
        </w:rPr>
        <w:t xml:space="preserve"> and parents/carers</w:t>
      </w:r>
    </w:p>
    <w:p w14:paraId="2EAE949C" w14:textId="77777777" w:rsidR="00BE7FD5" w:rsidRPr="00364AA6" w:rsidRDefault="00BE7FD5" w:rsidP="00BE7FD5">
      <w:pPr>
        <w:spacing w:line="36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AE949D" w14:textId="3B67A814" w:rsidR="00BE7FD5" w:rsidRPr="00364AA6" w:rsidRDefault="00BE7FD5" w:rsidP="00BE7FD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 xml:space="preserve">All requests to amend the contract between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and parents/carers (whether by adding, cancelling or swapping sessions) must be made in writing </w:t>
      </w:r>
      <w:r w:rsidR="00E1220A">
        <w:rPr>
          <w:rFonts w:asciiTheme="minorHAnsi" w:hAnsiTheme="minorHAnsi" w:cstheme="minorHAnsi"/>
          <w:sz w:val="22"/>
          <w:szCs w:val="22"/>
        </w:rPr>
        <w:t xml:space="preserve">and </w:t>
      </w:r>
      <w:r w:rsidRPr="00364AA6">
        <w:rPr>
          <w:rFonts w:asciiTheme="minorHAnsi" w:hAnsiTheme="minorHAnsi" w:cstheme="minorHAnsi"/>
          <w:sz w:val="22"/>
          <w:szCs w:val="22"/>
        </w:rPr>
        <w:t xml:space="preserve">sent to the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e-mail address: </w:t>
      </w:r>
      <w:hyperlink r:id="rId8" w:history="1">
        <w:r w:rsidR="001878C3" w:rsidRPr="00821055">
          <w:rPr>
            <w:rStyle w:val="Hyperlink"/>
            <w:rFonts w:asciiTheme="minorHAnsi" w:hAnsiTheme="minorHAnsi" w:cstheme="minorHAnsi"/>
            <w:sz w:val="22"/>
            <w:szCs w:val="22"/>
          </w:rPr>
          <w:t>caldecotepreschool@outlook.com</w:t>
        </w:r>
      </w:hyperlink>
      <w:r w:rsidR="001878C3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EAE949E" w14:textId="40D406B3" w:rsidR="00BE7FD5" w:rsidRPr="00364AA6" w:rsidRDefault="00BE7FD5" w:rsidP="00BE7FD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 xml:space="preserve">If parents/carers wish to book additional sessions on a permanent basis, it would be helpful if a full half term’s notice could be given.  However,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</w:t>
      </w:r>
      <w:r w:rsidR="008F341E">
        <w:rPr>
          <w:rFonts w:asciiTheme="minorHAnsi" w:hAnsiTheme="minorHAnsi" w:cstheme="minorHAnsi"/>
          <w:sz w:val="22"/>
          <w:szCs w:val="22"/>
        </w:rPr>
        <w:t xml:space="preserve">may be able to </w:t>
      </w:r>
      <w:r w:rsidRPr="00364AA6">
        <w:rPr>
          <w:rFonts w:asciiTheme="minorHAnsi" w:hAnsiTheme="minorHAnsi" w:cstheme="minorHAnsi"/>
          <w:sz w:val="22"/>
          <w:szCs w:val="22"/>
        </w:rPr>
        <w:t xml:space="preserve">make extra sessions available on less than half a term’s notice </w:t>
      </w:r>
      <w:r w:rsidR="008F341E">
        <w:rPr>
          <w:rFonts w:asciiTheme="minorHAnsi" w:hAnsiTheme="minorHAnsi" w:cstheme="minorHAnsi"/>
          <w:sz w:val="22"/>
          <w:szCs w:val="22"/>
        </w:rPr>
        <w:t xml:space="preserve">where </w:t>
      </w:r>
      <w:r w:rsidRPr="00364AA6">
        <w:rPr>
          <w:rFonts w:asciiTheme="minorHAnsi" w:hAnsiTheme="minorHAnsi" w:cstheme="minorHAnsi"/>
          <w:sz w:val="22"/>
          <w:szCs w:val="22"/>
        </w:rPr>
        <w:t>possible.</w:t>
      </w:r>
    </w:p>
    <w:p w14:paraId="2EAE949F" w14:textId="4636FA9D" w:rsidR="00BE7FD5" w:rsidRPr="00364AA6" w:rsidRDefault="00BE7FD5" w:rsidP="00BE7FD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 xml:space="preserve">Requests for additional sessions (to be attended on a permanent basis) will be considered by the </w:t>
      </w:r>
      <w:r w:rsidR="00A85981" w:rsidRPr="00364AA6">
        <w:rPr>
          <w:rFonts w:asciiTheme="minorHAnsi" w:hAnsiTheme="minorHAnsi" w:cstheme="minorHAnsi"/>
          <w:sz w:val="22"/>
          <w:szCs w:val="22"/>
        </w:rPr>
        <w:t xml:space="preserve">manager, in conjunction with the </w:t>
      </w:r>
      <w:r w:rsidR="00940AAE">
        <w:rPr>
          <w:rFonts w:asciiTheme="minorHAnsi" w:hAnsiTheme="minorHAnsi" w:cstheme="minorHAnsi"/>
          <w:sz w:val="22"/>
          <w:szCs w:val="22"/>
        </w:rPr>
        <w:t>Trustees</w:t>
      </w:r>
      <w:r w:rsidR="00A85981" w:rsidRPr="00364AA6">
        <w:rPr>
          <w:rFonts w:asciiTheme="minorHAnsi" w:hAnsiTheme="minorHAnsi" w:cstheme="minorHAnsi"/>
          <w:sz w:val="22"/>
          <w:szCs w:val="22"/>
        </w:rPr>
        <w:t xml:space="preserve">, </w:t>
      </w:r>
      <w:r w:rsidRPr="00364AA6">
        <w:rPr>
          <w:rFonts w:asciiTheme="minorHAnsi" w:hAnsiTheme="minorHAnsi" w:cstheme="minorHAnsi"/>
          <w:sz w:val="22"/>
          <w:szCs w:val="22"/>
        </w:rPr>
        <w:t xml:space="preserve">taking into account the effects any change may have on ratios, staffing and space availability. Every effort will be made to meet the needs of the parents/carers.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will respond to the request as soon as possible and in any event within </w:t>
      </w:r>
      <w:r w:rsidR="008F341E">
        <w:rPr>
          <w:rFonts w:asciiTheme="minorHAnsi" w:hAnsiTheme="minorHAnsi" w:cstheme="minorHAnsi"/>
          <w:sz w:val="22"/>
          <w:szCs w:val="22"/>
        </w:rPr>
        <w:t>2</w:t>
      </w:r>
      <w:r w:rsidRPr="00364AA6">
        <w:rPr>
          <w:rFonts w:asciiTheme="minorHAnsi" w:hAnsiTheme="minorHAnsi" w:cstheme="minorHAnsi"/>
          <w:sz w:val="22"/>
          <w:szCs w:val="22"/>
        </w:rPr>
        <w:t xml:space="preserve"> weeks of the application.</w:t>
      </w:r>
    </w:p>
    <w:p w14:paraId="2EAE94A0" w14:textId="4414F067" w:rsidR="00BE7FD5" w:rsidRPr="00364AA6" w:rsidRDefault="00BE7FD5" w:rsidP="00BE7FD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 xml:space="preserve">Requests for ad hoc additional sessions will be considered by the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manager</w:t>
      </w:r>
      <w:r w:rsidR="00666AA7">
        <w:rPr>
          <w:rFonts w:asciiTheme="minorHAnsi" w:hAnsiTheme="minorHAnsi" w:cstheme="minorHAnsi"/>
          <w:sz w:val="22"/>
          <w:szCs w:val="22"/>
        </w:rPr>
        <w:t xml:space="preserve"> and will be invoiced at the end of the month</w:t>
      </w:r>
      <w:r w:rsidRPr="00364AA6">
        <w:rPr>
          <w:rFonts w:asciiTheme="minorHAnsi" w:hAnsiTheme="minorHAnsi" w:cstheme="minorHAnsi"/>
          <w:sz w:val="22"/>
          <w:szCs w:val="22"/>
        </w:rPr>
        <w:t xml:space="preserve">. 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does not guarantee that ad hoc sessions will be available.</w:t>
      </w:r>
    </w:p>
    <w:p w14:paraId="2EAE94A1" w14:textId="77777777" w:rsidR="002C4D06" w:rsidRPr="00364AA6" w:rsidRDefault="002C4D06" w:rsidP="00BE7FD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lastRenderedPageBreak/>
        <w:t>If parents wish their children to be absent from non-funded session(s) without being charged, they will need to give 6 weeks’ notice of the planned absence (see also Non-Attendance policy).</w:t>
      </w:r>
    </w:p>
    <w:p w14:paraId="2EAE94A2" w14:textId="315C64B4" w:rsidR="00BE7FD5" w:rsidRPr="00364AA6" w:rsidRDefault="00BE7FD5" w:rsidP="00BE7FD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 xml:space="preserve">If parents/carers wish to reduce the number of hours attended on a permanent basis, 6 weeks’ notice must be given. This is necessary for staffing and budget considerations.  Failure to give this notice will result in parents/guardians being liable to pay any fees owing (beyond funded sessions) for the 6 weeks, even if the child does not attend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during this time.  </w:t>
      </w:r>
    </w:p>
    <w:p w14:paraId="2EAE94A3" w14:textId="20C30E06" w:rsidR="00BE7FD5" w:rsidRPr="00364AA6" w:rsidRDefault="00BE7FD5" w:rsidP="00BE7FD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 xml:space="preserve">The requirement to give 6 weeks’ notice also applies to children attending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for the first time.  If you decide not to take up your place and do not give </w:t>
      </w:r>
      <w:r w:rsidR="0055634F">
        <w:rPr>
          <w:rFonts w:asciiTheme="minorHAnsi" w:hAnsiTheme="minorHAnsi" w:cstheme="minorHAnsi"/>
          <w:sz w:val="22"/>
          <w:szCs w:val="22"/>
        </w:rPr>
        <w:t>Preschool</w:t>
      </w:r>
      <w:r w:rsidRPr="00364AA6">
        <w:rPr>
          <w:rFonts w:asciiTheme="minorHAnsi" w:hAnsiTheme="minorHAnsi" w:cstheme="minorHAnsi"/>
          <w:sz w:val="22"/>
          <w:szCs w:val="22"/>
        </w:rPr>
        <w:t xml:space="preserve"> 6 weeks’ notice of your decision, you will be liable for 6 weeks’ fees.</w:t>
      </w:r>
    </w:p>
    <w:p w14:paraId="3A9CCE3F" w14:textId="03132600" w:rsidR="00F8162B" w:rsidRPr="00364AA6" w:rsidRDefault="00F8162B" w:rsidP="00F8162B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64AA6">
        <w:rPr>
          <w:rFonts w:asciiTheme="minorHAnsi" w:hAnsiTheme="minorHAnsi" w:cstheme="minorHAnsi"/>
          <w:sz w:val="22"/>
          <w:szCs w:val="22"/>
        </w:rPr>
        <w:t>As overheads are ongoing, we are unable to cancel sessions or offer refunds for holidays or sickness.</w:t>
      </w:r>
    </w:p>
    <w:p w14:paraId="2EAE94A4" w14:textId="77777777" w:rsidR="00F56F13" w:rsidRPr="00364AA6" w:rsidRDefault="00F56F13" w:rsidP="00F56F13">
      <w:pPr>
        <w:spacing w:line="36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AE94B0" w14:textId="77777777" w:rsidR="00BE7FD5" w:rsidRPr="00364AA6" w:rsidRDefault="00BE7FD5" w:rsidP="00BE7FD5">
      <w:pPr>
        <w:spacing w:line="36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AE94B1" w14:textId="77777777" w:rsidR="00F45F19" w:rsidRPr="00364AA6" w:rsidRDefault="00F45F19" w:rsidP="00F45F1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53"/>
        <w:gridCol w:w="3145"/>
        <w:gridCol w:w="1728"/>
      </w:tblGrid>
      <w:tr w:rsidR="003513D1" w:rsidRPr="00364AA6" w14:paraId="2EAE94B5" w14:textId="77777777" w:rsidTr="00EF4B62">
        <w:tc>
          <w:tcPr>
            <w:tcW w:w="2301" w:type="pct"/>
          </w:tcPr>
          <w:p w14:paraId="2EAE94B2" w14:textId="77777777" w:rsidR="003513D1" w:rsidRPr="00364AA6" w:rsidRDefault="003513D1" w:rsidP="00EF4B6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64AA6">
              <w:rPr>
                <w:rFonts w:asciiTheme="minorHAnsi" w:hAnsiTheme="minorHAnsi" w:cstheme="minorHAnsi"/>
                <w:sz w:val="22"/>
                <w:szCs w:val="22"/>
              </w:rPr>
              <w:t>This policy was adopted 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  <w:shd w:val="clear" w:color="auto" w:fill="auto"/>
          </w:tcPr>
          <w:p w14:paraId="2EAE94B3" w14:textId="4F676072" w:rsidR="003513D1" w:rsidRPr="00364AA6" w:rsidRDefault="003513D1" w:rsidP="00EF4B6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64AA6">
              <w:rPr>
                <w:rFonts w:asciiTheme="minorHAnsi" w:hAnsiTheme="minorHAnsi" w:cstheme="minorHAnsi"/>
                <w:sz w:val="22"/>
                <w:szCs w:val="22"/>
              </w:rPr>
              <w:t xml:space="preserve">Caldecote </w:t>
            </w:r>
            <w:r w:rsidR="0055634F">
              <w:rPr>
                <w:rFonts w:asciiTheme="minorHAnsi" w:hAnsiTheme="minorHAnsi" w:cstheme="minorHAnsi"/>
                <w:sz w:val="22"/>
                <w:szCs w:val="22"/>
              </w:rPr>
              <w:t>Preschool</w:t>
            </w:r>
            <w:r w:rsidRPr="00364A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57" w:type="pct"/>
          </w:tcPr>
          <w:p w14:paraId="2EAE94B4" w14:textId="77777777" w:rsidR="003513D1" w:rsidRPr="00364AA6" w:rsidRDefault="003513D1" w:rsidP="00EF4B62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C7560E" w:rsidRPr="00364AA6" w14:paraId="2EAE94B9" w14:textId="77777777" w:rsidTr="00EF4B62">
        <w:tc>
          <w:tcPr>
            <w:tcW w:w="2301" w:type="pct"/>
          </w:tcPr>
          <w:p w14:paraId="2EAE94B6" w14:textId="77777777" w:rsidR="00C7560E" w:rsidRPr="00364AA6" w:rsidRDefault="00C7560E" w:rsidP="00C7560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64AA6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2EAE94B7" w14:textId="3883F213" w:rsidR="00C7560E" w:rsidRPr="00364AA6" w:rsidRDefault="00BA7298" w:rsidP="00C7560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  <w:r w:rsidRPr="00BA7298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US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Ju</w:t>
            </w:r>
            <w:r w:rsidR="008D7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202</w:t>
            </w:r>
            <w:r w:rsidR="008D7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57" w:type="pct"/>
          </w:tcPr>
          <w:p w14:paraId="2EAE94B8" w14:textId="77777777" w:rsidR="00C7560E" w:rsidRPr="00364AA6" w:rsidRDefault="00C7560E" w:rsidP="00C7560E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C7560E" w:rsidRPr="00364AA6" w14:paraId="2EAE94BD" w14:textId="77777777" w:rsidTr="00EF4B62">
        <w:tc>
          <w:tcPr>
            <w:tcW w:w="2301" w:type="pct"/>
          </w:tcPr>
          <w:p w14:paraId="2EAE94BA" w14:textId="77777777" w:rsidR="00C7560E" w:rsidRPr="00364AA6" w:rsidRDefault="00C7560E" w:rsidP="00C7560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64AA6">
              <w:rPr>
                <w:rFonts w:asciiTheme="minorHAnsi" w:hAnsiTheme="minorHAnsi" w:cstheme="minorHAnsi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2EAE94BB" w14:textId="1AA6010B" w:rsidR="00C7560E" w:rsidRPr="00364AA6" w:rsidRDefault="00BA7298" w:rsidP="00C7560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  <w:r w:rsidRPr="00BA7298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US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July 202</w:t>
            </w:r>
            <w:r w:rsidR="008D7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57" w:type="pct"/>
          </w:tcPr>
          <w:p w14:paraId="2EAE94BC" w14:textId="77777777" w:rsidR="00C7560E" w:rsidRPr="00364AA6" w:rsidRDefault="00C7560E" w:rsidP="00C7560E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513D1" w:rsidRPr="00364AA6" w14:paraId="2EAE94C0" w14:textId="77777777" w:rsidTr="00EF4B62">
        <w:tc>
          <w:tcPr>
            <w:tcW w:w="2301" w:type="pct"/>
          </w:tcPr>
          <w:p w14:paraId="2EAE94BE" w14:textId="77777777" w:rsidR="003513D1" w:rsidRPr="00364AA6" w:rsidRDefault="003513D1" w:rsidP="00EF4B6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64AA6">
              <w:rPr>
                <w:rFonts w:asciiTheme="minorHAnsi" w:hAnsiTheme="minorHAnsi" w:cstheme="minorHAnsi"/>
                <w:sz w:val="22"/>
                <w:szCs w:val="22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2EAE94BF" w14:textId="26037EA6" w:rsidR="003513D1" w:rsidRPr="006B27DD" w:rsidRDefault="006B27DD" w:rsidP="006B27DD">
            <w:pPr>
              <w:rPr>
                <w:rFonts w:ascii="Freestyle Script" w:hAnsi="Freestyle Script"/>
                <w:sz w:val="48"/>
                <w:szCs w:val="48"/>
              </w:rPr>
            </w:pPr>
            <w:r w:rsidRPr="001F18CC">
              <w:rPr>
                <w:rFonts w:ascii="Freestyle Script" w:hAnsi="Freestyle Script"/>
                <w:sz w:val="48"/>
                <w:szCs w:val="48"/>
              </w:rPr>
              <w:t>J. Hoban</w:t>
            </w:r>
          </w:p>
        </w:tc>
      </w:tr>
      <w:tr w:rsidR="003513D1" w:rsidRPr="00364AA6" w14:paraId="2EAE94C3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2EAE94C1" w14:textId="77777777" w:rsidR="003513D1" w:rsidRPr="00364AA6" w:rsidRDefault="003513D1" w:rsidP="00EF4B6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64AA6">
              <w:rPr>
                <w:rFonts w:asciiTheme="minorHAnsi" w:hAnsiTheme="minorHAnsi" w:cstheme="minorHAnsi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2EAE94C2" w14:textId="40B286F8" w:rsidR="003513D1" w:rsidRPr="00364AA6" w:rsidRDefault="0055634F" w:rsidP="00EF4B6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Jemma Hoban</w:t>
            </w:r>
          </w:p>
        </w:tc>
      </w:tr>
      <w:tr w:rsidR="003513D1" w:rsidRPr="00364AA6" w14:paraId="2EAE94C6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2EAE94C4" w14:textId="77777777" w:rsidR="003513D1" w:rsidRPr="00364AA6" w:rsidRDefault="003513D1" w:rsidP="00EF4B6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64AA6">
              <w:rPr>
                <w:rFonts w:asciiTheme="minorHAnsi" w:hAnsiTheme="minorHAnsi" w:cstheme="minorHAnsi"/>
                <w:sz w:val="22"/>
                <w:szCs w:val="22"/>
              </w:rPr>
              <w:t>Role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2EAE94C5" w14:textId="77777777" w:rsidR="003513D1" w:rsidRPr="00364AA6" w:rsidRDefault="003513D1" w:rsidP="00EF4B6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64AA6">
              <w:rPr>
                <w:rFonts w:asciiTheme="minorHAnsi" w:hAnsiTheme="minorHAnsi" w:cstheme="minorHAnsi"/>
                <w:sz w:val="22"/>
                <w:szCs w:val="22"/>
              </w:rPr>
              <w:t>Chair</w:t>
            </w:r>
          </w:p>
        </w:tc>
      </w:tr>
    </w:tbl>
    <w:p w14:paraId="2EAE94C7" w14:textId="77777777" w:rsidR="0001069B" w:rsidRPr="00364AA6" w:rsidRDefault="0001069B" w:rsidP="00F45F1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D72D9B2" w14:textId="385B5AF5" w:rsidR="00BA7298" w:rsidRPr="00BA7298" w:rsidRDefault="00BA7298" w:rsidP="00BA7298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2EAE9515" w14:textId="2C373D4C" w:rsidR="00F45F19" w:rsidRPr="00BA7298" w:rsidRDefault="00F45F19" w:rsidP="00BA7298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F45F19" w:rsidRPr="00BA7298" w:rsidSect="00D0774C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2CD2" w14:textId="77777777" w:rsidR="0022267F" w:rsidRDefault="0022267F" w:rsidP="00F56F13">
      <w:r>
        <w:separator/>
      </w:r>
    </w:p>
  </w:endnote>
  <w:endnote w:type="continuationSeparator" w:id="0">
    <w:p w14:paraId="1B0C0719" w14:textId="77777777" w:rsidR="0022267F" w:rsidRDefault="0022267F" w:rsidP="00F5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951E" w14:textId="3FF7FE35" w:rsidR="00F56F13" w:rsidRPr="00F45F19" w:rsidRDefault="00F56F13">
    <w:pPr>
      <w:pStyle w:val="Footer"/>
      <w:rPr>
        <w:rFonts w:ascii="Arial" w:hAnsi="Arial" w:cs="Arial"/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9F0BB8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9F0BB8" w:rsidRPr="00F45F19">
      <w:rPr>
        <w:rFonts w:ascii="Arial" w:hAnsi="Arial" w:cs="Arial"/>
        <w:sz w:val="22"/>
        <w:szCs w:val="22"/>
      </w:rPr>
      <w:fldChar w:fldCharType="separate"/>
    </w:r>
    <w:r w:rsidR="007A024C">
      <w:rPr>
        <w:rFonts w:ascii="Arial" w:hAnsi="Arial" w:cs="Arial"/>
        <w:noProof/>
        <w:sz w:val="22"/>
        <w:szCs w:val="22"/>
      </w:rPr>
      <w:t>5</w:t>
    </w:r>
    <w:r w:rsidR="009F0BB8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9F0BB8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9F0BB8" w:rsidRPr="00F45F19">
      <w:rPr>
        <w:rFonts w:ascii="Arial" w:hAnsi="Arial" w:cs="Arial"/>
        <w:sz w:val="22"/>
        <w:szCs w:val="22"/>
      </w:rPr>
      <w:fldChar w:fldCharType="separate"/>
    </w:r>
    <w:r w:rsidR="007A024C">
      <w:rPr>
        <w:rFonts w:ascii="Arial" w:hAnsi="Arial" w:cs="Arial"/>
        <w:noProof/>
        <w:sz w:val="22"/>
        <w:szCs w:val="22"/>
      </w:rPr>
      <w:t>5</w:t>
    </w:r>
    <w:r w:rsidR="009F0BB8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               </w:t>
    </w:r>
    <w:r w:rsidRPr="00F45F19">
      <w:rPr>
        <w:rFonts w:ascii="Arial" w:hAnsi="Arial" w:cs="Arial"/>
        <w:sz w:val="22"/>
        <w:szCs w:val="22"/>
      </w:rPr>
      <w:ptab w:relativeTo="margin" w:alignment="center" w:leader="none"/>
    </w:r>
    <w:r w:rsidRPr="00F45F19">
      <w:rPr>
        <w:rFonts w:ascii="Arial" w:hAnsi="Arial" w:cs="Arial"/>
        <w:sz w:val="22"/>
        <w:szCs w:val="22"/>
      </w:rPr>
      <w:t xml:space="preserve">Caldecote </w:t>
    </w:r>
    <w:r w:rsidR="0055634F">
      <w:rPr>
        <w:rFonts w:ascii="Arial" w:hAnsi="Arial" w:cs="Arial"/>
        <w:sz w:val="22"/>
        <w:szCs w:val="22"/>
      </w:rPr>
      <w:t>Preschool</w:t>
    </w:r>
    <w:r w:rsidRPr="00F45F19">
      <w:rPr>
        <w:rFonts w:ascii="Arial" w:hAnsi="Arial" w:cs="Arial"/>
        <w:sz w:val="22"/>
        <w:szCs w:val="22"/>
      </w:rPr>
      <w:t xml:space="preserve"> Policies</w:t>
    </w:r>
    <w:r w:rsidRPr="00F45F19">
      <w:rPr>
        <w:rFonts w:ascii="Arial" w:hAnsi="Arial" w:cs="Arial"/>
        <w:sz w:val="22"/>
        <w:szCs w:val="22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9521" w14:textId="486126C8" w:rsidR="00D0774C" w:rsidRPr="00F45F19" w:rsidRDefault="00D0774C">
    <w:pPr>
      <w:pStyle w:val="Footer"/>
      <w:rPr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9F0BB8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9F0BB8" w:rsidRPr="00F45F19">
      <w:rPr>
        <w:rFonts w:ascii="Arial" w:hAnsi="Arial" w:cs="Arial"/>
        <w:sz w:val="22"/>
        <w:szCs w:val="22"/>
      </w:rPr>
      <w:fldChar w:fldCharType="separate"/>
    </w:r>
    <w:r w:rsidR="007A024C">
      <w:rPr>
        <w:rFonts w:ascii="Arial" w:hAnsi="Arial" w:cs="Arial"/>
        <w:noProof/>
        <w:sz w:val="22"/>
        <w:szCs w:val="22"/>
      </w:rPr>
      <w:t>1</w:t>
    </w:r>
    <w:r w:rsidR="009F0BB8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9F0BB8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9F0BB8" w:rsidRPr="00F45F19">
      <w:rPr>
        <w:rFonts w:ascii="Arial" w:hAnsi="Arial" w:cs="Arial"/>
        <w:sz w:val="22"/>
        <w:szCs w:val="22"/>
      </w:rPr>
      <w:fldChar w:fldCharType="separate"/>
    </w:r>
    <w:r w:rsidR="007A024C">
      <w:rPr>
        <w:rFonts w:ascii="Arial" w:hAnsi="Arial" w:cs="Arial"/>
        <w:noProof/>
        <w:sz w:val="22"/>
        <w:szCs w:val="22"/>
      </w:rPr>
      <w:t>5</w:t>
    </w:r>
    <w:r w:rsidR="009F0BB8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</w:t>
    </w:r>
    <w:r w:rsidR="007A3F29">
      <w:rPr>
        <w:rFonts w:ascii="Arial" w:hAnsi="Arial" w:cs="Arial"/>
        <w:sz w:val="22"/>
        <w:szCs w:val="22"/>
      </w:rPr>
      <w:tab/>
    </w:r>
    <w:r w:rsidRPr="00F45F19">
      <w:rPr>
        <w:rFonts w:ascii="Arial" w:hAnsi="Arial" w:cs="Arial"/>
        <w:sz w:val="22"/>
        <w:szCs w:val="22"/>
      </w:rPr>
      <w:t xml:space="preserve">Caldecote </w:t>
    </w:r>
    <w:r w:rsidR="0055634F">
      <w:rPr>
        <w:rFonts w:ascii="Arial" w:hAnsi="Arial" w:cs="Arial"/>
        <w:sz w:val="22"/>
        <w:szCs w:val="22"/>
      </w:rPr>
      <w:t>Preschool</w:t>
    </w:r>
    <w:r w:rsidRPr="00F45F19">
      <w:rPr>
        <w:rFonts w:ascii="Arial" w:hAnsi="Arial" w:cs="Arial"/>
        <w:sz w:val="22"/>
        <w:szCs w:val="22"/>
      </w:rPr>
      <w:t xml:space="preserve"> Policies</w:t>
    </w:r>
    <w:r w:rsidRPr="00F45F19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ED64" w14:textId="77777777" w:rsidR="0022267F" w:rsidRDefault="0022267F" w:rsidP="00F56F13">
      <w:r>
        <w:separator/>
      </w:r>
    </w:p>
  </w:footnote>
  <w:footnote w:type="continuationSeparator" w:id="0">
    <w:p w14:paraId="7AE1769F" w14:textId="77777777" w:rsidR="0022267F" w:rsidRDefault="0022267F" w:rsidP="00F5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951F" w14:textId="3D49C224" w:rsidR="00D0774C" w:rsidRPr="00D0774C" w:rsidRDefault="0055634F" w:rsidP="00D0774C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6704" behindDoc="1" locked="0" layoutInCell="1" allowOverlap="1" wp14:anchorId="10EFD0AC" wp14:editId="1F9D44D2">
          <wp:simplePos x="0" y="0"/>
          <wp:positionH relativeFrom="column">
            <wp:posOffset>-638175</wp:posOffset>
          </wp:positionH>
          <wp:positionV relativeFrom="paragraph">
            <wp:posOffset>-382905</wp:posOffset>
          </wp:positionV>
          <wp:extent cx="1020445" cy="918210"/>
          <wp:effectExtent l="0" t="0" r="0" b="0"/>
          <wp:wrapNone/>
          <wp:docPr id="5" name="Picture 5" descr="Caldecote Preschool Logo square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decote Preschool Logo square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774C" w:rsidRPr="00D0774C">
      <w:rPr>
        <w:rFonts w:ascii="Arial" w:hAnsi="Arial" w:cs="Arial"/>
        <w:b/>
      </w:rPr>
      <w:t xml:space="preserve">Caldecote </w:t>
    </w:r>
    <w:r>
      <w:rPr>
        <w:rFonts w:ascii="Arial" w:hAnsi="Arial" w:cs="Arial"/>
        <w:b/>
      </w:rPr>
      <w:t>Preschool</w:t>
    </w:r>
    <w:r w:rsidR="00D0774C" w:rsidRPr="00D0774C">
      <w:rPr>
        <w:rFonts w:ascii="Arial" w:hAnsi="Arial" w:cs="Arial"/>
        <w:b/>
      </w:rPr>
      <w:t xml:space="preserve"> Policies: </w:t>
    </w:r>
    <w:r w:rsidR="00BB4E5C">
      <w:rPr>
        <w:rFonts w:ascii="Arial" w:hAnsi="Arial" w:cs="Arial"/>
        <w:b/>
      </w:rPr>
      <w:t>Management of the Setting</w:t>
    </w:r>
  </w:p>
  <w:p w14:paraId="2EAE9520" w14:textId="77777777" w:rsidR="00D0774C" w:rsidRDefault="00D0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F33"/>
    <w:multiLevelType w:val="hybridMultilevel"/>
    <w:tmpl w:val="90D6D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E64C50"/>
    <w:multiLevelType w:val="hybridMultilevel"/>
    <w:tmpl w:val="D7903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D32FE0"/>
    <w:multiLevelType w:val="hybridMultilevel"/>
    <w:tmpl w:val="9FB8D35A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9112364">
    <w:abstractNumId w:val="1"/>
  </w:num>
  <w:num w:numId="2" w16cid:durableId="74594350">
    <w:abstractNumId w:val="2"/>
  </w:num>
  <w:num w:numId="3" w16cid:durableId="73362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13"/>
    <w:rsid w:val="0001069B"/>
    <w:rsid w:val="00080166"/>
    <w:rsid w:val="000968DC"/>
    <w:rsid w:val="000C51A8"/>
    <w:rsid w:val="000D3EF6"/>
    <w:rsid w:val="001878C3"/>
    <w:rsid w:val="001B3E57"/>
    <w:rsid w:val="002174B0"/>
    <w:rsid w:val="00220094"/>
    <w:rsid w:val="0022267F"/>
    <w:rsid w:val="00252DDB"/>
    <w:rsid w:val="002840A8"/>
    <w:rsid w:val="00285138"/>
    <w:rsid w:val="002C4D06"/>
    <w:rsid w:val="002D68B3"/>
    <w:rsid w:val="003250B0"/>
    <w:rsid w:val="003513D1"/>
    <w:rsid w:val="00364AA6"/>
    <w:rsid w:val="003A427A"/>
    <w:rsid w:val="003E0AD5"/>
    <w:rsid w:val="003F5AFC"/>
    <w:rsid w:val="00433004"/>
    <w:rsid w:val="004810D2"/>
    <w:rsid w:val="00496449"/>
    <w:rsid w:val="0055634F"/>
    <w:rsid w:val="00556D04"/>
    <w:rsid w:val="005B5334"/>
    <w:rsid w:val="005F54F8"/>
    <w:rsid w:val="006162D1"/>
    <w:rsid w:val="00635FD5"/>
    <w:rsid w:val="00654F52"/>
    <w:rsid w:val="00666AA7"/>
    <w:rsid w:val="00672632"/>
    <w:rsid w:val="00683F83"/>
    <w:rsid w:val="006A4B84"/>
    <w:rsid w:val="006B27DD"/>
    <w:rsid w:val="006C0528"/>
    <w:rsid w:val="006D60C4"/>
    <w:rsid w:val="00793ADB"/>
    <w:rsid w:val="007A024C"/>
    <w:rsid w:val="007A3F29"/>
    <w:rsid w:val="00863F6D"/>
    <w:rsid w:val="008B4716"/>
    <w:rsid w:val="008B6060"/>
    <w:rsid w:val="008B6D8E"/>
    <w:rsid w:val="008D76C2"/>
    <w:rsid w:val="008F341E"/>
    <w:rsid w:val="00940AAE"/>
    <w:rsid w:val="00954615"/>
    <w:rsid w:val="009A1FCB"/>
    <w:rsid w:val="009F0BB8"/>
    <w:rsid w:val="00A02725"/>
    <w:rsid w:val="00A07B0D"/>
    <w:rsid w:val="00A230CF"/>
    <w:rsid w:val="00A85981"/>
    <w:rsid w:val="00B05449"/>
    <w:rsid w:val="00B166B7"/>
    <w:rsid w:val="00B36CB0"/>
    <w:rsid w:val="00B9591B"/>
    <w:rsid w:val="00BA7298"/>
    <w:rsid w:val="00BB4E5C"/>
    <w:rsid w:val="00BE7FD5"/>
    <w:rsid w:val="00C7560E"/>
    <w:rsid w:val="00CA563E"/>
    <w:rsid w:val="00CB71BF"/>
    <w:rsid w:val="00D0774C"/>
    <w:rsid w:val="00D41F12"/>
    <w:rsid w:val="00DD0352"/>
    <w:rsid w:val="00E1220A"/>
    <w:rsid w:val="00E1521C"/>
    <w:rsid w:val="00E44E91"/>
    <w:rsid w:val="00E81D76"/>
    <w:rsid w:val="00ED1AEF"/>
    <w:rsid w:val="00EE4A7B"/>
    <w:rsid w:val="00EF17DA"/>
    <w:rsid w:val="00F10A60"/>
    <w:rsid w:val="00F35244"/>
    <w:rsid w:val="00F45F19"/>
    <w:rsid w:val="00F56F13"/>
    <w:rsid w:val="00F70EE1"/>
    <w:rsid w:val="00F8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948F"/>
  <w15:docId w15:val="{8D2D98B7-4AA5-42AE-A8EF-BDBC7816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13"/>
  </w:style>
  <w:style w:type="paragraph" w:styleId="Footer">
    <w:name w:val="footer"/>
    <w:basedOn w:val="Normal"/>
    <w:link w:val="FooterChar"/>
    <w:uiPriority w:val="99"/>
    <w:unhideWhenUsed/>
    <w:rsid w:val="00F56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13"/>
  </w:style>
  <w:style w:type="paragraph" w:styleId="BalloonText">
    <w:name w:val="Balloon Text"/>
    <w:basedOn w:val="Normal"/>
    <w:link w:val="BalloonTextChar"/>
    <w:uiPriority w:val="99"/>
    <w:semiHidden/>
    <w:unhideWhenUsed/>
    <w:rsid w:val="00F56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13"/>
    <w:rPr>
      <w:rFonts w:ascii="Tahoma" w:hAnsi="Tahoma" w:cs="Tahoma"/>
      <w:sz w:val="16"/>
      <w:szCs w:val="16"/>
    </w:rPr>
  </w:style>
  <w:style w:type="character" w:customStyle="1" w:styleId="textstyle2">
    <w:name w:val="textstyle2"/>
    <w:rsid w:val="00BE7FD5"/>
  </w:style>
  <w:style w:type="paragraph" w:styleId="ListParagraph">
    <w:name w:val="List Paragraph"/>
    <w:basedOn w:val="Normal"/>
    <w:uiPriority w:val="34"/>
    <w:qFormat/>
    <w:rsid w:val="00BE7FD5"/>
    <w:pPr>
      <w:ind w:left="720"/>
      <w:contextualSpacing/>
    </w:pPr>
  </w:style>
  <w:style w:type="character" w:styleId="Hyperlink">
    <w:name w:val="Hyperlink"/>
    <w:uiPriority w:val="99"/>
    <w:unhideWhenUsed/>
    <w:rsid w:val="00BE7FD5"/>
    <w:rPr>
      <w:color w:val="0000FF"/>
      <w:u w:val="single"/>
    </w:rPr>
  </w:style>
  <w:style w:type="paragraph" w:styleId="BodyText">
    <w:name w:val="Body Text"/>
    <w:basedOn w:val="Normal"/>
    <w:link w:val="BodyTextChar"/>
    <w:rsid w:val="0001069B"/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1069B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7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decotepreschool@outloo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89CB9-99DE-4DB4-957F-C24DA829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Talmage</dc:creator>
  <cp:lastModifiedBy>Caldecote Preschool</cp:lastModifiedBy>
  <cp:revision>25</cp:revision>
  <cp:lastPrinted>2023-01-22T17:01:00Z</cp:lastPrinted>
  <dcterms:created xsi:type="dcterms:W3CDTF">2022-06-12T08:24:00Z</dcterms:created>
  <dcterms:modified xsi:type="dcterms:W3CDTF">2025-05-29T15:40:00Z</dcterms:modified>
</cp:coreProperties>
</file>