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C6AA" w14:textId="0CA8A8D7" w:rsidR="00F56F13" w:rsidRPr="005E4139" w:rsidRDefault="00F56F13" w:rsidP="00F56F13">
      <w:pPr>
        <w:spacing w:line="360" w:lineRule="auto"/>
        <w:rPr>
          <w:rFonts w:asciiTheme="minorHAnsi" w:hAnsiTheme="minorHAnsi" w:cstheme="minorHAnsi"/>
          <w:b/>
          <w:sz w:val="28"/>
          <w:szCs w:val="28"/>
        </w:rPr>
      </w:pPr>
    </w:p>
    <w:p w14:paraId="1B34C6AB" w14:textId="0CFC97AE" w:rsidR="00554288" w:rsidRPr="005E4139" w:rsidRDefault="00554288" w:rsidP="00554288">
      <w:pPr>
        <w:spacing w:line="360" w:lineRule="auto"/>
        <w:rPr>
          <w:rFonts w:asciiTheme="minorHAnsi" w:hAnsiTheme="minorHAnsi" w:cstheme="minorHAnsi"/>
          <w:b/>
          <w:sz w:val="28"/>
          <w:szCs w:val="28"/>
        </w:rPr>
      </w:pPr>
      <w:r w:rsidRPr="005E4139">
        <w:rPr>
          <w:rFonts w:asciiTheme="minorHAnsi" w:hAnsiTheme="minorHAnsi" w:cstheme="minorHAnsi"/>
          <w:b/>
          <w:sz w:val="28"/>
          <w:szCs w:val="28"/>
        </w:rPr>
        <w:t>Employment</w:t>
      </w:r>
      <w:r w:rsidR="00AD6FCE" w:rsidRPr="005E4139">
        <w:rPr>
          <w:rFonts w:asciiTheme="minorHAnsi" w:hAnsiTheme="minorHAnsi" w:cstheme="minorHAnsi"/>
          <w:b/>
          <w:sz w:val="28"/>
          <w:szCs w:val="28"/>
        </w:rPr>
        <w:t xml:space="preserve"> and </w:t>
      </w:r>
      <w:r w:rsidR="00FF0940">
        <w:rPr>
          <w:rFonts w:asciiTheme="minorHAnsi" w:hAnsiTheme="minorHAnsi" w:cstheme="minorHAnsi"/>
          <w:b/>
          <w:sz w:val="28"/>
          <w:szCs w:val="28"/>
        </w:rPr>
        <w:t>Safer Recruitment</w:t>
      </w:r>
    </w:p>
    <w:p w14:paraId="1B34C6AC" w14:textId="77777777" w:rsidR="00554288" w:rsidRPr="005E4139" w:rsidRDefault="00554288" w:rsidP="00554288">
      <w:pPr>
        <w:spacing w:line="360" w:lineRule="auto"/>
        <w:rPr>
          <w:rFonts w:asciiTheme="minorHAnsi" w:hAnsiTheme="minorHAnsi" w:cstheme="minorHAnsi"/>
          <w:b/>
          <w:sz w:val="22"/>
          <w:szCs w:val="22"/>
        </w:rPr>
      </w:pPr>
    </w:p>
    <w:p w14:paraId="1B34C6AD" w14:textId="77777777" w:rsidR="00554288" w:rsidRPr="005E4139" w:rsidRDefault="00554288" w:rsidP="00554288">
      <w:pPr>
        <w:spacing w:line="360" w:lineRule="auto"/>
        <w:rPr>
          <w:rFonts w:asciiTheme="minorHAnsi" w:hAnsiTheme="minorHAnsi" w:cstheme="minorHAnsi"/>
          <w:sz w:val="22"/>
          <w:szCs w:val="22"/>
        </w:rPr>
      </w:pPr>
      <w:r w:rsidRPr="005E4139">
        <w:rPr>
          <w:rFonts w:asciiTheme="minorHAnsi" w:hAnsiTheme="minorHAnsi" w:cstheme="minorHAnsi"/>
          <w:sz w:val="22"/>
          <w:szCs w:val="22"/>
        </w:rPr>
        <w:t>We meet the Safeguarding and Welfare Requirements of the Early Years Foundation Stage, ensuring that our staff and volunteers are appropriately qualified.  We carry out checks for criminal and other records through the Disclosure and Barring Service (DBS) in accordance with statutory requirements</w:t>
      </w:r>
      <w:r w:rsidR="00645D8D" w:rsidRPr="005E4139">
        <w:rPr>
          <w:rFonts w:asciiTheme="minorHAnsi" w:hAnsiTheme="minorHAnsi" w:cstheme="minorHAnsi"/>
          <w:sz w:val="22"/>
          <w:szCs w:val="22"/>
        </w:rPr>
        <w:t>.  A</w:t>
      </w:r>
      <w:r w:rsidRPr="005E4139">
        <w:rPr>
          <w:rFonts w:asciiTheme="minorHAnsi" w:hAnsiTheme="minorHAnsi" w:cstheme="minorHAnsi"/>
          <w:sz w:val="22"/>
          <w:szCs w:val="22"/>
        </w:rPr>
        <w:t xml:space="preserve">ll </w:t>
      </w:r>
      <w:r w:rsidR="00645D8D" w:rsidRPr="005E4139">
        <w:rPr>
          <w:rFonts w:asciiTheme="minorHAnsi" w:hAnsiTheme="minorHAnsi" w:cstheme="minorHAnsi"/>
          <w:sz w:val="22"/>
          <w:szCs w:val="22"/>
        </w:rPr>
        <w:t xml:space="preserve">staff and committee </w:t>
      </w:r>
      <w:r w:rsidRPr="005E4139">
        <w:rPr>
          <w:rFonts w:asciiTheme="minorHAnsi" w:hAnsiTheme="minorHAnsi" w:cstheme="minorHAnsi"/>
          <w:sz w:val="22"/>
          <w:szCs w:val="22"/>
        </w:rPr>
        <w:t>DBS checks will be registered on the DBS Update Service.</w:t>
      </w:r>
    </w:p>
    <w:p w14:paraId="1B34C6AE" w14:textId="77777777" w:rsidR="00554288" w:rsidRPr="005E4139" w:rsidRDefault="00554288" w:rsidP="00554288">
      <w:pPr>
        <w:spacing w:line="360" w:lineRule="auto"/>
        <w:rPr>
          <w:rFonts w:asciiTheme="minorHAnsi" w:hAnsiTheme="minorHAnsi" w:cstheme="minorHAnsi"/>
          <w:sz w:val="22"/>
          <w:szCs w:val="22"/>
        </w:rPr>
      </w:pPr>
    </w:p>
    <w:p w14:paraId="1B34C6AF" w14:textId="77777777" w:rsidR="00554288" w:rsidRPr="005E4139" w:rsidRDefault="00554288" w:rsidP="00554288">
      <w:pPr>
        <w:spacing w:line="360" w:lineRule="auto"/>
        <w:rPr>
          <w:rFonts w:asciiTheme="minorHAnsi" w:hAnsiTheme="minorHAnsi" w:cstheme="minorHAnsi"/>
          <w:b/>
          <w:sz w:val="22"/>
          <w:szCs w:val="22"/>
        </w:rPr>
      </w:pPr>
      <w:r w:rsidRPr="005E4139">
        <w:rPr>
          <w:rFonts w:asciiTheme="minorHAnsi" w:hAnsiTheme="minorHAnsi" w:cstheme="minorHAnsi"/>
          <w:b/>
          <w:sz w:val="22"/>
          <w:szCs w:val="22"/>
        </w:rPr>
        <w:t>Procedures</w:t>
      </w:r>
    </w:p>
    <w:p w14:paraId="1B34C6B0" w14:textId="77777777" w:rsidR="00645D8D" w:rsidRPr="005E4139" w:rsidRDefault="00645D8D" w:rsidP="00554288">
      <w:pPr>
        <w:spacing w:line="360" w:lineRule="auto"/>
        <w:rPr>
          <w:rFonts w:asciiTheme="minorHAnsi" w:hAnsiTheme="minorHAnsi" w:cstheme="minorHAnsi"/>
          <w:i/>
          <w:sz w:val="22"/>
          <w:szCs w:val="22"/>
        </w:rPr>
      </w:pPr>
    </w:p>
    <w:p w14:paraId="1B34C6B1" w14:textId="77777777" w:rsidR="00554288" w:rsidRPr="005E4139" w:rsidRDefault="00554288" w:rsidP="00554288">
      <w:pPr>
        <w:spacing w:line="360" w:lineRule="auto"/>
        <w:rPr>
          <w:rFonts w:asciiTheme="minorHAnsi" w:hAnsiTheme="minorHAnsi" w:cstheme="minorHAnsi"/>
          <w:i/>
          <w:sz w:val="22"/>
          <w:szCs w:val="22"/>
        </w:rPr>
      </w:pPr>
      <w:r w:rsidRPr="005E4139">
        <w:rPr>
          <w:rFonts w:asciiTheme="minorHAnsi" w:hAnsiTheme="minorHAnsi" w:cstheme="minorHAnsi"/>
          <w:i/>
          <w:sz w:val="22"/>
          <w:szCs w:val="22"/>
        </w:rPr>
        <w:t>Vetting and staff selection</w:t>
      </w:r>
    </w:p>
    <w:p w14:paraId="1B34C6B2" w14:textId="52CCD50D" w:rsidR="00645D8D" w:rsidRPr="005E4139" w:rsidRDefault="00645D8D"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t>The Manager</w:t>
      </w:r>
      <w:r w:rsidR="005A74A8">
        <w:rPr>
          <w:rFonts w:asciiTheme="minorHAnsi" w:hAnsiTheme="minorHAnsi" w:cstheme="minorHAnsi"/>
          <w:sz w:val="22"/>
          <w:szCs w:val="22"/>
        </w:rPr>
        <w:t>, Deputy, third DSL</w:t>
      </w:r>
      <w:r w:rsidRPr="005E4139">
        <w:rPr>
          <w:rFonts w:asciiTheme="minorHAnsi" w:hAnsiTheme="minorHAnsi" w:cstheme="minorHAnsi"/>
          <w:sz w:val="22"/>
          <w:szCs w:val="22"/>
        </w:rPr>
        <w:t xml:space="preserve"> and Chair of the Management Committee </w:t>
      </w:r>
      <w:r w:rsidR="002930D9" w:rsidRPr="005E4139">
        <w:rPr>
          <w:rFonts w:asciiTheme="minorHAnsi" w:hAnsiTheme="minorHAnsi" w:cstheme="minorHAnsi"/>
          <w:sz w:val="22"/>
          <w:szCs w:val="22"/>
        </w:rPr>
        <w:t xml:space="preserve">have attended </w:t>
      </w:r>
      <w:r w:rsidRPr="005E4139">
        <w:rPr>
          <w:rFonts w:asciiTheme="minorHAnsi" w:hAnsiTheme="minorHAnsi" w:cstheme="minorHAnsi"/>
          <w:sz w:val="22"/>
          <w:szCs w:val="22"/>
        </w:rPr>
        <w:t>Cambridgeshire County Council Safer Recruitment training</w:t>
      </w:r>
      <w:r w:rsidR="00464392">
        <w:rPr>
          <w:rFonts w:asciiTheme="minorHAnsi" w:hAnsiTheme="minorHAnsi" w:cstheme="minorHAnsi"/>
          <w:sz w:val="22"/>
          <w:szCs w:val="22"/>
        </w:rPr>
        <w:t>.</w:t>
      </w:r>
    </w:p>
    <w:p w14:paraId="1B34C6B3" w14:textId="77777777" w:rsidR="00554288" w:rsidRPr="005E4139" w:rsidRDefault="00554288"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t>We work towards offering equality of opportunity by using non-discriminatory procedures for staff recruitment and selection.</w:t>
      </w:r>
    </w:p>
    <w:p w14:paraId="1B34C6B4" w14:textId="77777777" w:rsidR="00554288" w:rsidRPr="005E4139" w:rsidRDefault="00554288"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t>We welcome applications from all sections of the community. Applicants will be considered on the basis of their suitability for the post, regardless of disability, gender reassignment, pregnancy and maternity, race, religion or belief, sexual orientation, sex, age, marriage or civil partnership. Applicants will not be placed at a disadvantage by imposing conditions or requirements that are not justifiable.</w:t>
      </w:r>
    </w:p>
    <w:p w14:paraId="1B34C6B5" w14:textId="77777777" w:rsidR="00554288" w:rsidRPr="005E4139" w:rsidRDefault="00554288"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t>All our staff have up-to-date job descriptions, which set out their roles and responsibilities.</w:t>
      </w:r>
    </w:p>
    <w:p w14:paraId="1B34C6B6" w14:textId="77777777" w:rsidR="00554288" w:rsidRPr="005E4139" w:rsidRDefault="00554288"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t>We follow the requirements of the Early Years Foundation Stage and Ofsted guidance on checking the suitability of all staff and regular volunteers in the setting. This includes obtaining references and ensuring they have a satisfactory enhanced criminal records with barred list(s) check through the DBS.</w:t>
      </w:r>
    </w:p>
    <w:p w14:paraId="1B34C6B7" w14:textId="77777777" w:rsidR="00554288" w:rsidRPr="005E4139" w:rsidRDefault="00554288"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t xml:space="preserve">If a new member of staff is subscribed to the DBS Update Service, we </w:t>
      </w:r>
      <w:r w:rsidR="00FC7468" w:rsidRPr="005E4139">
        <w:rPr>
          <w:rFonts w:asciiTheme="minorHAnsi" w:hAnsiTheme="minorHAnsi" w:cstheme="minorHAnsi"/>
          <w:sz w:val="22"/>
          <w:szCs w:val="22"/>
        </w:rPr>
        <w:t>check their identity and view</w:t>
      </w:r>
      <w:r w:rsidRPr="005E4139">
        <w:rPr>
          <w:rFonts w:asciiTheme="minorHAnsi" w:hAnsiTheme="minorHAnsi" w:cstheme="minorHAnsi"/>
          <w:sz w:val="22"/>
          <w:szCs w:val="22"/>
        </w:rPr>
        <w:t xml:space="preserve"> their original enhanced DBS certificate to ensure that it does not reveal any information that would affect their suitability for the post; then we carry out a status check of their DBS certificate. </w:t>
      </w:r>
    </w:p>
    <w:p w14:paraId="1B34C6B8" w14:textId="77777777" w:rsidR="00554288" w:rsidRPr="005E4139" w:rsidRDefault="00554288"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t xml:space="preserve">We keep all records relating to the employment of our staff and volunteers; in particular those demonstrating that suitability checks have been done, including the date of issue, name, type of DBS check and unique reference number from the DBS certificate, along with details of our suitability decision. </w:t>
      </w:r>
    </w:p>
    <w:p w14:paraId="1B34C6B9" w14:textId="77777777" w:rsidR="00554288" w:rsidRPr="005E4139" w:rsidRDefault="00554288"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lastRenderedPageBreak/>
        <w:t xml:space="preserve">We require that all our staff and volunteers keep their DBS check up-to-date by subscribing to the DBS Update Service throughout the duration of their employment with us. </w:t>
      </w:r>
      <w:r w:rsidRPr="005E4139">
        <w:rPr>
          <w:rFonts w:asciiTheme="minorHAnsi" w:hAnsiTheme="minorHAnsi" w:cstheme="minorHAnsi"/>
        </w:rPr>
        <w:t xml:space="preserve"> </w:t>
      </w:r>
    </w:p>
    <w:p w14:paraId="1B34C6BA" w14:textId="77777777" w:rsidR="00554288" w:rsidRPr="005E4139" w:rsidRDefault="00554288"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t xml:space="preserve">Our staff are expected to disclose any convictions, cautions, court orders, reprimands and warnings which may affect their suitability to work with children – whether received before, or at any time during, their employment with us. </w:t>
      </w:r>
    </w:p>
    <w:p w14:paraId="1B34C6BB" w14:textId="77777777" w:rsidR="00554288" w:rsidRPr="005E4139" w:rsidRDefault="00554288"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t>We obtain consent from our staff and volunteers to carry out on-going status checks of the Update Service to establish that their DBS certificate is up-to-date for the duration of their employment with us.</w:t>
      </w:r>
    </w:p>
    <w:p w14:paraId="1B34C6BC" w14:textId="77777777" w:rsidR="00FC3D71" w:rsidRDefault="00FC3D71"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t>Staff are required to complete an annual Staff Suitability Self-Declaration Form.</w:t>
      </w:r>
    </w:p>
    <w:p w14:paraId="6C1EA4D3" w14:textId="21D0BDE4" w:rsidR="00070946" w:rsidRPr="005E4139" w:rsidRDefault="00C13E71" w:rsidP="00645D8D">
      <w:pPr>
        <w:numPr>
          <w:ilvl w:val="0"/>
          <w:numId w:val="8"/>
        </w:numPr>
        <w:spacing w:line="360" w:lineRule="auto"/>
        <w:rPr>
          <w:rFonts w:asciiTheme="minorHAnsi" w:hAnsiTheme="minorHAnsi" w:cstheme="minorHAnsi"/>
          <w:sz w:val="22"/>
          <w:szCs w:val="22"/>
        </w:rPr>
      </w:pPr>
      <w:r>
        <w:rPr>
          <w:rFonts w:asciiTheme="minorHAnsi" w:hAnsiTheme="minorHAnsi" w:cstheme="minorHAnsi"/>
          <w:sz w:val="22"/>
          <w:szCs w:val="22"/>
        </w:rPr>
        <w:t>Prior to recruitment, we require all staff to provide character references from</w:t>
      </w:r>
      <w:r w:rsidR="00717B2A">
        <w:rPr>
          <w:rFonts w:asciiTheme="minorHAnsi" w:hAnsiTheme="minorHAnsi" w:cstheme="minorHAnsi"/>
          <w:sz w:val="22"/>
          <w:szCs w:val="22"/>
        </w:rPr>
        <w:t xml:space="preserve"> previous employers and have been completed by senior persons with appropriate authority. References from friends and family are not accepted.</w:t>
      </w:r>
    </w:p>
    <w:p w14:paraId="1B34C6BD" w14:textId="77777777" w:rsidR="00554288" w:rsidRPr="005E4139" w:rsidRDefault="00554288" w:rsidP="00645D8D">
      <w:pPr>
        <w:numPr>
          <w:ilvl w:val="0"/>
          <w:numId w:val="8"/>
        </w:numPr>
        <w:spacing w:line="360" w:lineRule="auto"/>
        <w:rPr>
          <w:rFonts w:asciiTheme="minorHAnsi" w:hAnsiTheme="minorHAnsi" w:cstheme="minorHAnsi"/>
          <w:sz w:val="22"/>
          <w:szCs w:val="22"/>
        </w:rPr>
      </w:pPr>
      <w:r w:rsidRPr="005E4139">
        <w:rPr>
          <w:rFonts w:asciiTheme="minorHAnsi" w:hAnsiTheme="minorHAnsi" w:cstheme="minorHAnsi"/>
          <w:sz w:val="22"/>
          <w:szCs w:val="22"/>
        </w:rPr>
        <w:t>As soon as we become aware of any relevant information which may lead to the disqualification of an employee (i.e. the employee is no longer considered suitable to work with children), we will take appropriate action to ensure the safety of children. In the event of disqualification, that person’s employment with us will be terminated.</w:t>
      </w:r>
    </w:p>
    <w:p w14:paraId="1B34C6BE" w14:textId="77777777" w:rsidR="00554288" w:rsidRPr="005E4139" w:rsidRDefault="00554288" w:rsidP="00554288">
      <w:pPr>
        <w:spacing w:line="360" w:lineRule="auto"/>
        <w:rPr>
          <w:rFonts w:asciiTheme="minorHAnsi" w:hAnsiTheme="minorHAnsi" w:cstheme="minorHAnsi"/>
          <w:b/>
          <w:sz w:val="22"/>
          <w:szCs w:val="22"/>
        </w:rPr>
      </w:pPr>
    </w:p>
    <w:p w14:paraId="1B34C6BF" w14:textId="77777777" w:rsidR="00554288" w:rsidRPr="005E4139" w:rsidRDefault="00554288" w:rsidP="00554288">
      <w:pPr>
        <w:spacing w:line="360" w:lineRule="auto"/>
        <w:rPr>
          <w:rFonts w:asciiTheme="minorHAnsi" w:hAnsiTheme="minorHAnsi" w:cstheme="minorHAnsi"/>
          <w:i/>
          <w:sz w:val="22"/>
          <w:szCs w:val="22"/>
        </w:rPr>
      </w:pPr>
      <w:r w:rsidRPr="005E4139">
        <w:rPr>
          <w:rFonts w:asciiTheme="minorHAnsi" w:hAnsiTheme="minorHAnsi" w:cstheme="minorHAnsi"/>
          <w:i/>
          <w:sz w:val="22"/>
          <w:szCs w:val="22"/>
        </w:rPr>
        <w:t>Notifying Ofsted of changes</w:t>
      </w:r>
    </w:p>
    <w:p w14:paraId="1B34C6C0" w14:textId="77777777" w:rsidR="00554288" w:rsidRPr="005E4139" w:rsidRDefault="00554288" w:rsidP="00FC3D71">
      <w:pPr>
        <w:pStyle w:val="ListParagraph"/>
        <w:numPr>
          <w:ilvl w:val="0"/>
          <w:numId w:val="9"/>
        </w:numPr>
        <w:spacing w:line="360" w:lineRule="auto"/>
        <w:rPr>
          <w:rFonts w:asciiTheme="minorHAnsi" w:hAnsiTheme="minorHAnsi" w:cstheme="minorHAnsi"/>
          <w:b/>
          <w:sz w:val="22"/>
          <w:szCs w:val="22"/>
        </w:rPr>
      </w:pPr>
      <w:r w:rsidRPr="005E4139">
        <w:rPr>
          <w:rFonts w:asciiTheme="minorHAnsi" w:hAnsiTheme="minorHAnsi" w:cstheme="minorHAnsi"/>
          <w:sz w:val="22"/>
          <w:szCs w:val="22"/>
        </w:rPr>
        <w:t>We inform Ofsted of any changes to our Registered Person, trustees and manager.</w:t>
      </w:r>
    </w:p>
    <w:p w14:paraId="1B34C6C1" w14:textId="77777777" w:rsidR="00554288" w:rsidRPr="005E4139" w:rsidRDefault="00554288" w:rsidP="00554288">
      <w:pPr>
        <w:pStyle w:val="ListParagraph"/>
        <w:spacing w:line="360" w:lineRule="auto"/>
        <w:ind w:left="360"/>
        <w:rPr>
          <w:rFonts w:asciiTheme="minorHAnsi" w:hAnsiTheme="minorHAnsi" w:cstheme="minorHAnsi"/>
          <w:b/>
          <w:sz w:val="22"/>
          <w:szCs w:val="22"/>
        </w:rPr>
      </w:pPr>
    </w:p>
    <w:p w14:paraId="1B34C6C2" w14:textId="77777777" w:rsidR="00554288" w:rsidRPr="005E4139" w:rsidRDefault="00554288" w:rsidP="00554288">
      <w:pPr>
        <w:spacing w:line="360" w:lineRule="auto"/>
        <w:rPr>
          <w:rFonts w:asciiTheme="minorHAnsi" w:hAnsiTheme="minorHAnsi" w:cstheme="minorHAnsi"/>
          <w:i/>
          <w:sz w:val="22"/>
          <w:szCs w:val="22"/>
        </w:rPr>
      </w:pPr>
      <w:r w:rsidRPr="005E4139">
        <w:rPr>
          <w:rFonts w:asciiTheme="minorHAnsi" w:hAnsiTheme="minorHAnsi" w:cstheme="minorHAnsi"/>
          <w:i/>
          <w:sz w:val="22"/>
          <w:szCs w:val="22"/>
        </w:rPr>
        <w:t>Training and staff development</w:t>
      </w:r>
    </w:p>
    <w:p w14:paraId="1B34C6C3" w14:textId="77777777" w:rsidR="00554288" w:rsidRPr="005E4139" w:rsidRDefault="00554288" w:rsidP="00FC3D71">
      <w:pPr>
        <w:pStyle w:val="ListParagraph"/>
        <w:numPr>
          <w:ilvl w:val="0"/>
          <w:numId w:val="9"/>
        </w:numPr>
        <w:spacing w:line="360" w:lineRule="auto"/>
        <w:rPr>
          <w:rFonts w:asciiTheme="minorHAnsi" w:hAnsiTheme="minorHAnsi" w:cstheme="minorHAnsi"/>
          <w:sz w:val="22"/>
          <w:szCs w:val="22"/>
        </w:rPr>
      </w:pPr>
      <w:r w:rsidRPr="005E4139">
        <w:rPr>
          <w:rFonts w:asciiTheme="minorHAnsi" w:hAnsiTheme="minorHAnsi" w:cstheme="minorHAnsi"/>
          <w:sz w:val="22"/>
          <w:szCs w:val="22"/>
        </w:rPr>
        <w:t xml:space="preserve">Our manager and deputy hold a </w:t>
      </w:r>
      <w:r w:rsidR="00FC7468" w:rsidRPr="005E4139">
        <w:rPr>
          <w:rFonts w:asciiTheme="minorHAnsi" w:hAnsiTheme="minorHAnsi" w:cstheme="minorHAnsi"/>
          <w:sz w:val="22"/>
          <w:szCs w:val="22"/>
        </w:rPr>
        <w:t>minimum</w:t>
      </w:r>
      <w:r w:rsidRPr="005E4139">
        <w:rPr>
          <w:rFonts w:asciiTheme="minorHAnsi" w:hAnsiTheme="minorHAnsi" w:cstheme="minorHAnsi"/>
          <w:sz w:val="22"/>
          <w:szCs w:val="22"/>
        </w:rPr>
        <w:t xml:space="preserve"> of the CACHE Level 3 Diploma for the Children and Young People’s Workforce or an equivalent qualification and at least half of our other staff members hold the CACHE Level 2 Certificate for the Children and Young People’s Workforce or an equivalent or higher qualification.</w:t>
      </w:r>
    </w:p>
    <w:p w14:paraId="1B34C6C4" w14:textId="77777777" w:rsidR="00554288" w:rsidRPr="005E4139" w:rsidRDefault="00554288" w:rsidP="00FC3D71">
      <w:pPr>
        <w:pStyle w:val="ListParagraph"/>
        <w:numPr>
          <w:ilvl w:val="0"/>
          <w:numId w:val="9"/>
        </w:numPr>
        <w:spacing w:line="360" w:lineRule="auto"/>
        <w:rPr>
          <w:rFonts w:asciiTheme="minorHAnsi" w:hAnsiTheme="minorHAnsi" w:cstheme="minorHAnsi"/>
          <w:sz w:val="22"/>
          <w:szCs w:val="22"/>
        </w:rPr>
      </w:pPr>
      <w:r w:rsidRPr="005E4139">
        <w:rPr>
          <w:rFonts w:asciiTheme="minorHAnsi" w:hAnsiTheme="minorHAnsi" w:cstheme="minorHAnsi"/>
          <w:sz w:val="22"/>
          <w:szCs w:val="22"/>
        </w:rPr>
        <w:t>We provide regular in-service training to all our staff - whether paid staff or volunteers - through the Pre-school Learning Alliance and external agencies.</w:t>
      </w:r>
    </w:p>
    <w:p w14:paraId="1B34C6C5" w14:textId="77777777" w:rsidR="00554288" w:rsidRPr="005E4139" w:rsidRDefault="00554288" w:rsidP="00FC3D71">
      <w:pPr>
        <w:pStyle w:val="ListParagraph"/>
        <w:numPr>
          <w:ilvl w:val="0"/>
          <w:numId w:val="9"/>
        </w:numPr>
        <w:spacing w:line="360" w:lineRule="auto"/>
        <w:rPr>
          <w:rFonts w:asciiTheme="minorHAnsi" w:hAnsiTheme="minorHAnsi" w:cstheme="minorHAnsi"/>
          <w:sz w:val="22"/>
          <w:szCs w:val="22"/>
        </w:rPr>
      </w:pPr>
      <w:r w:rsidRPr="005E4139">
        <w:rPr>
          <w:rFonts w:asciiTheme="minorHAnsi" w:hAnsiTheme="minorHAnsi" w:cstheme="minorHAnsi"/>
          <w:sz w:val="22"/>
          <w:szCs w:val="22"/>
        </w:rPr>
        <w:t>Our budget allocates resources to training.</w:t>
      </w:r>
    </w:p>
    <w:p w14:paraId="1B34C6C6" w14:textId="77777777" w:rsidR="00554288" w:rsidRPr="005E4139" w:rsidRDefault="00554288" w:rsidP="00FC3D71">
      <w:pPr>
        <w:pStyle w:val="ListParagraph"/>
        <w:numPr>
          <w:ilvl w:val="0"/>
          <w:numId w:val="9"/>
        </w:numPr>
        <w:spacing w:line="360" w:lineRule="auto"/>
        <w:rPr>
          <w:rFonts w:asciiTheme="minorHAnsi" w:hAnsiTheme="minorHAnsi" w:cstheme="minorHAnsi"/>
          <w:sz w:val="22"/>
          <w:szCs w:val="22"/>
        </w:rPr>
      </w:pPr>
      <w:r w:rsidRPr="005E4139">
        <w:rPr>
          <w:rFonts w:asciiTheme="minorHAnsi" w:hAnsiTheme="minorHAnsi" w:cstheme="minorHAnsi"/>
          <w:sz w:val="22"/>
          <w:szCs w:val="22"/>
        </w:rPr>
        <w:t xml:space="preserve">We provide our staff with induction training in the first week of their employment. This induction includes our Health and Safety </w:t>
      </w:r>
      <w:r w:rsidR="00FC3D71" w:rsidRPr="005E4139">
        <w:rPr>
          <w:rFonts w:asciiTheme="minorHAnsi" w:hAnsiTheme="minorHAnsi" w:cstheme="minorHAnsi"/>
          <w:sz w:val="22"/>
          <w:szCs w:val="22"/>
        </w:rPr>
        <w:t>p</w:t>
      </w:r>
      <w:r w:rsidRPr="005E4139">
        <w:rPr>
          <w:rFonts w:asciiTheme="minorHAnsi" w:hAnsiTheme="minorHAnsi" w:cstheme="minorHAnsi"/>
          <w:sz w:val="22"/>
          <w:szCs w:val="22"/>
        </w:rPr>
        <w:t xml:space="preserve">olicy and Safeguarding </w:t>
      </w:r>
      <w:r w:rsidR="00FC3D71" w:rsidRPr="005E4139">
        <w:rPr>
          <w:rFonts w:asciiTheme="minorHAnsi" w:hAnsiTheme="minorHAnsi" w:cstheme="minorHAnsi"/>
          <w:sz w:val="22"/>
          <w:szCs w:val="22"/>
        </w:rPr>
        <w:t xml:space="preserve">and </w:t>
      </w:r>
      <w:r w:rsidRPr="005E4139">
        <w:rPr>
          <w:rFonts w:asciiTheme="minorHAnsi" w:hAnsiTheme="minorHAnsi" w:cstheme="minorHAnsi"/>
          <w:sz w:val="22"/>
          <w:szCs w:val="22"/>
        </w:rPr>
        <w:t>Child</w:t>
      </w:r>
      <w:r w:rsidR="00FC3D71" w:rsidRPr="005E4139">
        <w:rPr>
          <w:rFonts w:asciiTheme="minorHAnsi" w:hAnsiTheme="minorHAnsi" w:cstheme="minorHAnsi"/>
          <w:sz w:val="22"/>
          <w:szCs w:val="22"/>
        </w:rPr>
        <w:t xml:space="preserve"> </w:t>
      </w:r>
      <w:r w:rsidRPr="005E4139">
        <w:rPr>
          <w:rFonts w:asciiTheme="minorHAnsi" w:hAnsiTheme="minorHAnsi" w:cstheme="minorHAnsi"/>
          <w:sz w:val="22"/>
          <w:szCs w:val="22"/>
        </w:rPr>
        <w:t xml:space="preserve">Protection </w:t>
      </w:r>
      <w:r w:rsidR="00FC3D71" w:rsidRPr="005E4139">
        <w:rPr>
          <w:rFonts w:asciiTheme="minorHAnsi" w:hAnsiTheme="minorHAnsi" w:cstheme="minorHAnsi"/>
          <w:sz w:val="22"/>
          <w:szCs w:val="22"/>
        </w:rPr>
        <w:t>p</w:t>
      </w:r>
      <w:r w:rsidRPr="005E4139">
        <w:rPr>
          <w:rFonts w:asciiTheme="minorHAnsi" w:hAnsiTheme="minorHAnsi" w:cstheme="minorHAnsi"/>
          <w:sz w:val="22"/>
          <w:szCs w:val="22"/>
        </w:rPr>
        <w:t>olicy. Other policies and procedures are introduced within an induction plan.</w:t>
      </w:r>
    </w:p>
    <w:p w14:paraId="1B34C6C7" w14:textId="77777777" w:rsidR="00554288" w:rsidRPr="005E4139" w:rsidRDefault="00554288" w:rsidP="00FC3D71">
      <w:pPr>
        <w:pStyle w:val="ListParagraph"/>
        <w:numPr>
          <w:ilvl w:val="0"/>
          <w:numId w:val="9"/>
        </w:numPr>
        <w:spacing w:line="360" w:lineRule="auto"/>
        <w:rPr>
          <w:rFonts w:asciiTheme="minorHAnsi" w:hAnsiTheme="minorHAnsi" w:cstheme="minorHAnsi"/>
          <w:sz w:val="22"/>
          <w:szCs w:val="22"/>
        </w:rPr>
      </w:pPr>
      <w:r w:rsidRPr="005E4139">
        <w:rPr>
          <w:rFonts w:asciiTheme="minorHAnsi" w:hAnsiTheme="minorHAnsi" w:cstheme="minorHAnsi"/>
          <w:sz w:val="22"/>
          <w:szCs w:val="22"/>
        </w:rPr>
        <w:t>We support the work of our staff by holding regular supervision meetings and appraisals.</w:t>
      </w:r>
    </w:p>
    <w:p w14:paraId="1B34C6C8" w14:textId="77777777" w:rsidR="00554288" w:rsidRPr="005E4139" w:rsidRDefault="00554288" w:rsidP="00FC3D71">
      <w:pPr>
        <w:pStyle w:val="ListParagraph"/>
        <w:numPr>
          <w:ilvl w:val="0"/>
          <w:numId w:val="9"/>
        </w:numPr>
        <w:spacing w:line="360" w:lineRule="auto"/>
        <w:rPr>
          <w:rFonts w:asciiTheme="minorHAnsi" w:hAnsiTheme="minorHAnsi" w:cstheme="minorHAnsi"/>
          <w:sz w:val="22"/>
          <w:szCs w:val="22"/>
        </w:rPr>
      </w:pPr>
      <w:r w:rsidRPr="005E4139">
        <w:rPr>
          <w:rFonts w:asciiTheme="minorHAnsi" w:hAnsiTheme="minorHAnsi" w:cstheme="minorHAnsi"/>
          <w:sz w:val="22"/>
          <w:szCs w:val="22"/>
        </w:rPr>
        <w:t>We are committed to recruiting, appointing and employing staff in accordance with all relevant legislation and best practice.</w:t>
      </w:r>
    </w:p>
    <w:p w14:paraId="1B34C6C9" w14:textId="77777777" w:rsidR="00554288" w:rsidRDefault="00554288" w:rsidP="00554288">
      <w:pPr>
        <w:spacing w:line="360" w:lineRule="auto"/>
        <w:ind w:left="360"/>
        <w:rPr>
          <w:rFonts w:asciiTheme="minorHAnsi" w:hAnsiTheme="minorHAnsi" w:cstheme="minorHAnsi"/>
          <w:sz w:val="22"/>
          <w:szCs w:val="22"/>
        </w:rPr>
      </w:pPr>
    </w:p>
    <w:p w14:paraId="4D45C385" w14:textId="77777777" w:rsidR="00AA32C7" w:rsidRDefault="00AA32C7" w:rsidP="00554288">
      <w:pPr>
        <w:spacing w:line="360" w:lineRule="auto"/>
        <w:ind w:left="360"/>
        <w:rPr>
          <w:rFonts w:asciiTheme="minorHAnsi" w:hAnsiTheme="minorHAnsi" w:cstheme="minorHAnsi"/>
          <w:sz w:val="22"/>
          <w:szCs w:val="22"/>
        </w:rPr>
      </w:pPr>
    </w:p>
    <w:p w14:paraId="7BA267A2" w14:textId="77777777" w:rsidR="00AA32C7" w:rsidRPr="005E4139" w:rsidRDefault="00AA32C7" w:rsidP="00554288">
      <w:pPr>
        <w:spacing w:line="360" w:lineRule="auto"/>
        <w:ind w:left="360"/>
        <w:rPr>
          <w:rFonts w:asciiTheme="minorHAnsi" w:hAnsiTheme="minorHAnsi" w:cstheme="minorHAnsi"/>
          <w:sz w:val="22"/>
          <w:szCs w:val="22"/>
        </w:rPr>
      </w:pPr>
    </w:p>
    <w:p w14:paraId="1B34C6CA" w14:textId="77777777" w:rsidR="00554288" w:rsidRPr="005E4139" w:rsidRDefault="00554288" w:rsidP="00554288">
      <w:pPr>
        <w:spacing w:line="360" w:lineRule="auto"/>
        <w:rPr>
          <w:rFonts w:asciiTheme="minorHAnsi" w:hAnsiTheme="minorHAnsi" w:cstheme="minorHAnsi"/>
          <w:i/>
          <w:sz w:val="22"/>
          <w:szCs w:val="22"/>
        </w:rPr>
      </w:pPr>
      <w:r w:rsidRPr="005E4139">
        <w:rPr>
          <w:rFonts w:asciiTheme="minorHAnsi" w:hAnsiTheme="minorHAnsi" w:cstheme="minorHAnsi"/>
          <w:i/>
          <w:sz w:val="22"/>
          <w:szCs w:val="22"/>
        </w:rPr>
        <w:t>Staff taking medication/other substances</w:t>
      </w:r>
    </w:p>
    <w:p w14:paraId="1B34C6CB" w14:textId="77777777" w:rsidR="00554288" w:rsidRPr="005E4139" w:rsidRDefault="00554288" w:rsidP="00FC3D71">
      <w:pPr>
        <w:pStyle w:val="ListParagraph"/>
        <w:numPr>
          <w:ilvl w:val="0"/>
          <w:numId w:val="10"/>
        </w:numPr>
        <w:spacing w:line="360" w:lineRule="auto"/>
        <w:rPr>
          <w:rFonts w:asciiTheme="minorHAnsi" w:hAnsiTheme="minorHAnsi" w:cstheme="minorHAnsi"/>
          <w:sz w:val="22"/>
          <w:szCs w:val="22"/>
        </w:rPr>
      </w:pPr>
      <w:r w:rsidRPr="005E4139">
        <w:rPr>
          <w:rFonts w:asciiTheme="minorHAnsi" w:hAnsiTheme="minorHAnsi" w:cstheme="minorHAnsi"/>
          <w:sz w:val="22"/>
          <w:szCs w:val="22"/>
        </w:rPr>
        <w:t>If a member of staff is taking medication which may affect their ability to care for children, we ensure that they seek further medical advice. Our staff will only work directly with the children if medical advice confirms that the medication is unlikely to impair their ability to look after children properly.</w:t>
      </w:r>
    </w:p>
    <w:p w14:paraId="1B34C6CC" w14:textId="77777777" w:rsidR="00554288" w:rsidRPr="005E4139" w:rsidRDefault="00554288" w:rsidP="00FC3D71">
      <w:pPr>
        <w:pStyle w:val="ListParagraph"/>
        <w:numPr>
          <w:ilvl w:val="0"/>
          <w:numId w:val="10"/>
        </w:numPr>
        <w:spacing w:line="360" w:lineRule="auto"/>
        <w:rPr>
          <w:rFonts w:asciiTheme="minorHAnsi" w:hAnsiTheme="minorHAnsi" w:cstheme="minorHAnsi"/>
          <w:sz w:val="22"/>
          <w:szCs w:val="22"/>
        </w:rPr>
      </w:pPr>
      <w:r w:rsidRPr="005E4139">
        <w:rPr>
          <w:rFonts w:asciiTheme="minorHAnsi" w:hAnsiTheme="minorHAnsi" w:cstheme="minorHAnsi"/>
          <w:sz w:val="22"/>
          <w:szCs w:val="22"/>
        </w:rPr>
        <w:t>Staff medication on the premises will be stored securely and kept out of reach of the children at all times.</w:t>
      </w:r>
    </w:p>
    <w:p w14:paraId="1B34C6CD" w14:textId="77777777" w:rsidR="00554288" w:rsidRPr="005E4139" w:rsidRDefault="00554288" w:rsidP="00FC3D71">
      <w:pPr>
        <w:pStyle w:val="ListParagraph"/>
        <w:numPr>
          <w:ilvl w:val="0"/>
          <w:numId w:val="10"/>
        </w:numPr>
        <w:spacing w:line="360" w:lineRule="auto"/>
        <w:rPr>
          <w:rFonts w:asciiTheme="minorHAnsi" w:hAnsiTheme="minorHAnsi" w:cstheme="minorHAnsi"/>
          <w:b/>
          <w:sz w:val="22"/>
          <w:szCs w:val="22"/>
        </w:rPr>
      </w:pPr>
      <w:r w:rsidRPr="005E4139">
        <w:rPr>
          <w:rFonts w:asciiTheme="minorHAnsi" w:hAnsiTheme="minorHAnsi" w:cstheme="minorHAnsi"/>
          <w:sz w:val="22"/>
          <w:szCs w:val="22"/>
        </w:rPr>
        <w:t>If we have reason to believe that a member of our staff is under the influence of alcohol or any other substance that may affect their ability to care for children, they will not be allowed to work directly with the children and further action will be taken.</w:t>
      </w:r>
    </w:p>
    <w:p w14:paraId="1B34C6CE" w14:textId="77777777" w:rsidR="00554288" w:rsidRPr="005E4139" w:rsidRDefault="00554288" w:rsidP="00554288">
      <w:pPr>
        <w:spacing w:line="360" w:lineRule="auto"/>
        <w:rPr>
          <w:rFonts w:asciiTheme="minorHAnsi" w:hAnsiTheme="minorHAnsi" w:cstheme="minorHAnsi"/>
          <w:i/>
          <w:sz w:val="22"/>
          <w:szCs w:val="22"/>
        </w:rPr>
      </w:pPr>
    </w:p>
    <w:p w14:paraId="1B34C6CF" w14:textId="77777777" w:rsidR="00554288" w:rsidRPr="005E4139" w:rsidRDefault="00554288" w:rsidP="00554288">
      <w:pPr>
        <w:spacing w:line="360" w:lineRule="auto"/>
        <w:rPr>
          <w:rFonts w:asciiTheme="minorHAnsi" w:hAnsiTheme="minorHAnsi" w:cstheme="minorHAnsi"/>
          <w:b/>
          <w:sz w:val="22"/>
          <w:szCs w:val="22"/>
        </w:rPr>
      </w:pPr>
      <w:r w:rsidRPr="005E4139">
        <w:rPr>
          <w:rFonts w:asciiTheme="minorHAnsi" w:hAnsiTheme="minorHAnsi" w:cstheme="minorHAnsi"/>
          <w:i/>
          <w:sz w:val="22"/>
          <w:szCs w:val="22"/>
        </w:rPr>
        <w:t>Managing staff absences and contingency plans for emergencies</w:t>
      </w:r>
    </w:p>
    <w:p w14:paraId="1B34C6D0" w14:textId="77777777" w:rsidR="007707CB" w:rsidRPr="005E4139" w:rsidRDefault="007707CB" w:rsidP="00FC3D71">
      <w:pPr>
        <w:pStyle w:val="ListParagraph"/>
        <w:numPr>
          <w:ilvl w:val="0"/>
          <w:numId w:val="11"/>
        </w:numPr>
        <w:spacing w:line="360" w:lineRule="auto"/>
        <w:rPr>
          <w:rFonts w:asciiTheme="minorHAnsi" w:hAnsiTheme="minorHAnsi" w:cstheme="minorHAnsi"/>
          <w:sz w:val="22"/>
          <w:szCs w:val="22"/>
        </w:rPr>
      </w:pPr>
      <w:r w:rsidRPr="005E4139">
        <w:rPr>
          <w:rFonts w:asciiTheme="minorHAnsi" w:hAnsiTheme="minorHAnsi" w:cstheme="minorHAnsi"/>
          <w:sz w:val="22"/>
          <w:szCs w:val="22"/>
        </w:rPr>
        <w:t>Staff are required to take holiday outside of term time.</w:t>
      </w:r>
    </w:p>
    <w:p w14:paraId="1B34C6D1" w14:textId="77777777" w:rsidR="00554288" w:rsidRPr="005E4139" w:rsidRDefault="00554288" w:rsidP="00FC3D71">
      <w:pPr>
        <w:pStyle w:val="ListParagraph"/>
        <w:numPr>
          <w:ilvl w:val="0"/>
          <w:numId w:val="11"/>
        </w:numPr>
        <w:spacing w:line="360" w:lineRule="auto"/>
        <w:rPr>
          <w:rFonts w:asciiTheme="minorHAnsi" w:hAnsiTheme="minorHAnsi" w:cstheme="minorHAnsi"/>
          <w:sz w:val="22"/>
          <w:szCs w:val="22"/>
        </w:rPr>
      </w:pPr>
      <w:r w:rsidRPr="005E4139">
        <w:rPr>
          <w:rFonts w:asciiTheme="minorHAnsi" w:hAnsiTheme="minorHAnsi" w:cstheme="minorHAnsi"/>
          <w:sz w:val="22"/>
          <w:szCs w:val="22"/>
        </w:rPr>
        <w:t xml:space="preserve">Any requests for leave during term time must be made in writing, with sufficient notice to arrange cover, and authorised by the </w:t>
      </w:r>
      <w:r w:rsidR="007707CB" w:rsidRPr="005E4139">
        <w:rPr>
          <w:rFonts w:asciiTheme="minorHAnsi" w:hAnsiTheme="minorHAnsi" w:cstheme="minorHAnsi"/>
          <w:sz w:val="22"/>
          <w:szCs w:val="22"/>
        </w:rPr>
        <w:t>M</w:t>
      </w:r>
      <w:r w:rsidRPr="005E4139">
        <w:rPr>
          <w:rFonts w:asciiTheme="minorHAnsi" w:hAnsiTheme="minorHAnsi" w:cstheme="minorHAnsi"/>
          <w:sz w:val="22"/>
          <w:szCs w:val="22"/>
        </w:rPr>
        <w:t xml:space="preserve">anager, to ensure that staff:children ratios are not compromised. </w:t>
      </w:r>
    </w:p>
    <w:p w14:paraId="1B34C6D2" w14:textId="77777777" w:rsidR="00554288" w:rsidRPr="005E4139" w:rsidRDefault="00554288" w:rsidP="00FC3D71">
      <w:pPr>
        <w:pStyle w:val="ListParagraph"/>
        <w:numPr>
          <w:ilvl w:val="0"/>
          <w:numId w:val="11"/>
        </w:numPr>
        <w:spacing w:line="360" w:lineRule="auto"/>
        <w:rPr>
          <w:rFonts w:asciiTheme="minorHAnsi" w:hAnsiTheme="minorHAnsi" w:cstheme="minorHAnsi"/>
          <w:sz w:val="22"/>
          <w:szCs w:val="22"/>
        </w:rPr>
      </w:pPr>
      <w:r w:rsidRPr="005E4139">
        <w:rPr>
          <w:rFonts w:asciiTheme="minorHAnsi" w:hAnsiTheme="minorHAnsi" w:cstheme="minorHAnsi"/>
          <w:sz w:val="22"/>
          <w:szCs w:val="22"/>
        </w:rPr>
        <w:t>Where our staff are unwell and take sick leave in accordance with their contract of employment, we organise cover to ensure ratios are maintained.</w:t>
      </w:r>
    </w:p>
    <w:p w14:paraId="1B34C6D5" w14:textId="249BC056" w:rsidR="00F45F19" w:rsidRDefault="00554288" w:rsidP="00F45F19">
      <w:pPr>
        <w:pStyle w:val="ListParagraph"/>
        <w:numPr>
          <w:ilvl w:val="0"/>
          <w:numId w:val="11"/>
        </w:numPr>
        <w:spacing w:line="360" w:lineRule="auto"/>
        <w:rPr>
          <w:rFonts w:asciiTheme="minorHAnsi" w:hAnsiTheme="minorHAnsi" w:cstheme="minorHAnsi"/>
          <w:sz w:val="22"/>
          <w:szCs w:val="22"/>
        </w:rPr>
      </w:pPr>
      <w:r w:rsidRPr="005E4139">
        <w:rPr>
          <w:rFonts w:asciiTheme="minorHAnsi" w:hAnsiTheme="minorHAnsi" w:cstheme="minorHAnsi"/>
          <w:sz w:val="22"/>
          <w:szCs w:val="22"/>
        </w:rPr>
        <w:t>Sick leave is monitored and action is taken where necessary, in accordance with the individual’s contract of employment.</w:t>
      </w:r>
    </w:p>
    <w:p w14:paraId="401FA4B3" w14:textId="3CFD02E1" w:rsidR="00464392" w:rsidRPr="00464392" w:rsidRDefault="00464392" w:rsidP="00F45F19">
      <w:pPr>
        <w:pStyle w:val="ListParagraph"/>
        <w:numPr>
          <w:ilvl w:val="0"/>
          <w:numId w:val="11"/>
        </w:numPr>
        <w:spacing w:line="360" w:lineRule="auto"/>
        <w:rPr>
          <w:rFonts w:asciiTheme="minorHAnsi" w:hAnsiTheme="minorHAnsi" w:cstheme="minorHAnsi"/>
          <w:sz w:val="22"/>
          <w:szCs w:val="22"/>
        </w:rPr>
      </w:pPr>
      <w:r>
        <w:rPr>
          <w:rFonts w:asciiTheme="minorHAnsi" w:hAnsiTheme="minorHAnsi" w:cstheme="minorHAnsi"/>
          <w:sz w:val="22"/>
          <w:szCs w:val="22"/>
        </w:rPr>
        <w:t>In the unlikely event of several staff illness, we may be forced to close the setting partially or completely.</w:t>
      </w:r>
    </w:p>
    <w:p w14:paraId="1B34C6D6" w14:textId="77777777" w:rsidR="008B2B18" w:rsidRPr="005E4139" w:rsidRDefault="008B2B18" w:rsidP="00F45F19">
      <w:pPr>
        <w:spacing w:line="360" w:lineRule="auto"/>
        <w:rPr>
          <w:rFonts w:asciiTheme="minorHAnsi" w:hAnsiTheme="minorHAnsi" w:cstheme="minorHAnsi"/>
          <w:sz w:val="22"/>
          <w:szCs w:val="22"/>
        </w:rPr>
      </w:pPr>
    </w:p>
    <w:tbl>
      <w:tblPr>
        <w:tblW w:w="5000" w:type="pct"/>
        <w:tblLook w:val="01E0" w:firstRow="1" w:lastRow="1" w:firstColumn="1" w:lastColumn="1" w:noHBand="0" w:noVBand="0"/>
      </w:tblPr>
      <w:tblGrid>
        <w:gridCol w:w="4153"/>
        <w:gridCol w:w="3145"/>
        <w:gridCol w:w="1728"/>
      </w:tblGrid>
      <w:tr w:rsidR="003513D1" w:rsidRPr="005E4139" w14:paraId="1B34C6DA" w14:textId="77777777" w:rsidTr="00EF4B62">
        <w:tc>
          <w:tcPr>
            <w:tcW w:w="2301" w:type="pct"/>
          </w:tcPr>
          <w:p w14:paraId="1B34C6D7" w14:textId="77777777" w:rsidR="003513D1" w:rsidRPr="005E4139" w:rsidRDefault="003513D1" w:rsidP="00EF4B62">
            <w:pPr>
              <w:spacing w:line="360" w:lineRule="auto"/>
              <w:rPr>
                <w:rFonts w:asciiTheme="minorHAnsi" w:hAnsiTheme="minorHAnsi" w:cstheme="minorHAnsi"/>
              </w:rPr>
            </w:pPr>
            <w:r w:rsidRPr="005E4139">
              <w:rPr>
                <w:rFonts w:asciiTheme="minorHAnsi" w:hAnsiTheme="minorHAnsi" w:cstheme="minorHAnsi"/>
                <w:sz w:val="22"/>
                <w:szCs w:val="22"/>
              </w:rPr>
              <w:t>This policy was adopted by</w:t>
            </w:r>
          </w:p>
        </w:tc>
        <w:tc>
          <w:tcPr>
            <w:tcW w:w="1742" w:type="pct"/>
            <w:tcBorders>
              <w:bottom w:val="single" w:sz="4" w:space="0" w:color="7030A0"/>
            </w:tcBorders>
          </w:tcPr>
          <w:p w14:paraId="1B34C6D8" w14:textId="77E85D03" w:rsidR="003513D1" w:rsidRPr="005E4139" w:rsidRDefault="003513D1" w:rsidP="00EF4B62">
            <w:pPr>
              <w:spacing w:line="360" w:lineRule="auto"/>
              <w:rPr>
                <w:rFonts w:asciiTheme="minorHAnsi" w:hAnsiTheme="minorHAnsi" w:cstheme="minorHAnsi"/>
              </w:rPr>
            </w:pPr>
            <w:r w:rsidRPr="005E4139">
              <w:rPr>
                <w:rFonts w:asciiTheme="minorHAnsi" w:hAnsiTheme="minorHAnsi" w:cstheme="minorHAnsi"/>
                <w:sz w:val="22"/>
                <w:szCs w:val="22"/>
              </w:rPr>
              <w:t>Caldecote P</w:t>
            </w:r>
            <w:r w:rsidR="00413897">
              <w:rPr>
                <w:rFonts w:asciiTheme="minorHAnsi" w:hAnsiTheme="minorHAnsi" w:cstheme="minorHAnsi"/>
                <w:sz w:val="22"/>
                <w:szCs w:val="22"/>
              </w:rPr>
              <w:t>reschool</w:t>
            </w:r>
            <w:r w:rsidRPr="005E4139">
              <w:rPr>
                <w:rFonts w:asciiTheme="minorHAnsi" w:hAnsiTheme="minorHAnsi" w:cstheme="minorHAnsi"/>
                <w:sz w:val="22"/>
                <w:szCs w:val="22"/>
              </w:rPr>
              <w:t xml:space="preserve"> </w:t>
            </w:r>
          </w:p>
        </w:tc>
        <w:tc>
          <w:tcPr>
            <w:tcW w:w="957" w:type="pct"/>
          </w:tcPr>
          <w:p w14:paraId="1B34C6D9" w14:textId="77777777" w:rsidR="003513D1" w:rsidRPr="005E4139" w:rsidRDefault="003513D1" w:rsidP="00EF4B62">
            <w:pPr>
              <w:spacing w:line="360" w:lineRule="auto"/>
              <w:rPr>
                <w:rFonts w:asciiTheme="minorHAnsi" w:hAnsiTheme="minorHAnsi" w:cstheme="minorHAnsi"/>
                <w:i/>
              </w:rPr>
            </w:pPr>
          </w:p>
        </w:tc>
      </w:tr>
      <w:tr w:rsidR="0075481E" w:rsidRPr="005E4139" w14:paraId="1B34C6DE" w14:textId="77777777" w:rsidTr="00EF4B62">
        <w:tc>
          <w:tcPr>
            <w:tcW w:w="2301" w:type="pct"/>
          </w:tcPr>
          <w:p w14:paraId="1B34C6DB" w14:textId="77777777" w:rsidR="0075481E" w:rsidRPr="005E4139" w:rsidRDefault="0075481E" w:rsidP="0075481E">
            <w:pPr>
              <w:spacing w:line="360" w:lineRule="auto"/>
              <w:rPr>
                <w:rFonts w:asciiTheme="minorHAnsi" w:hAnsiTheme="minorHAnsi" w:cstheme="minorHAnsi"/>
              </w:rPr>
            </w:pPr>
            <w:r w:rsidRPr="005E4139">
              <w:rPr>
                <w:rFonts w:asciiTheme="minorHAnsi" w:hAnsiTheme="minorHAnsi" w:cstheme="minorHAnsi"/>
                <w:sz w:val="22"/>
                <w:szCs w:val="22"/>
              </w:rPr>
              <w:t>On</w:t>
            </w:r>
          </w:p>
        </w:tc>
        <w:tc>
          <w:tcPr>
            <w:tcW w:w="1742" w:type="pct"/>
            <w:tcBorders>
              <w:top w:val="single" w:sz="4" w:space="0" w:color="7030A0"/>
              <w:bottom w:val="single" w:sz="4" w:space="0" w:color="7030A0"/>
            </w:tcBorders>
          </w:tcPr>
          <w:p w14:paraId="1B34C6DC" w14:textId="711B6636" w:rsidR="0075481E" w:rsidRPr="005E4139" w:rsidRDefault="00717B2A" w:rsidP="0075481E">
            <w:pPr>
              <w:spacing w:line="360" w:lineRule="auto"/>
              <w:rPr>
                <w:rFonts w:asciiTheme="minorHAnsi" w:hAnsiTheme="minorHAnsi" w:cstheme="minorHAnsi"/>
              </w:rPr>
            </w:pPr>
            <w:r>
              <w:rPr>
                <w:rFonts w:asciiTheme="minorHAnsi" w:hAnsiTheme="minorHAnsi" w:cstheme="minorHAnsi"/>
                <w:sz w:val="22"/>
                <w:szCs w:val="22"/>
                <w:lang w:eastAsia="en-US"/>
              </w:rPr>
              <w:t>15</w:t>
            </w:r>
            <w:r w:rsidRPr="00717B2A">
              <w:rPr>
                <w:rFonts w:asciiTheme="minorHAnsi" w:hAnsiTheme="minorHAnsi" w:cstheme="minorHAnsi"/>
                <w:sz w:val="22"/>
                <w:szCs w:val="22"/>
                <w:vertAlign w:val="superscript"/>
                <w:lang w:eastAsia="en-US"/>
              </w:rPr>
              <w:t>th</w:t>
            </w:r>
            <w:r>
              <w:rPr>
                <w:rFonts w:asciiTheme="minorHAnsi" w:hAnsiTheme="minorHAnsi" w:cstheme="minorHAnsi"/>
                <w:sz w:val="22"/>
                <w:szCs w:val="22"/>
                <w:lang w:eastAsia="en-US"/>
              </w:rPr>
              <w:t xml:space="preserve"> October 2025</w:t>
            </w:r>
          </w:p>
        </w:tc>
        <w:tc>
          <w:tcPr>
            <w:tcW w:w="957" w:type="pct"/>
          </w:tcPr>
          <w:p w14:paraId="1B34C6DD" w14:textId="77777777" w:rsidR="0075481E" w:rsidRPr="005E4139" w:rsidRDefault="0075481E" w:rsidP="0075481E">
            <w:pPr>
              <w:spacing w:line="360" w:lineRule="auto"/>
              <w:rPr>
                <w:rFonts w:asciiTheme="minorHAnsi" w:hAnsiTheme="minorHAnsi" w:cstheme="minorHAnsi"/>
                <w:i/>
              </w:rPr>
            </w:pPr>
          </w:p>
        </w:tc>
      </w:tr>
      <w:tr w:rsidR="0075481E" w:rsidRPr="005E4139" w14:paraId="1B34C6E2" w14:textId="77777777" w:rsidTr="00EF4B62">
        <w:tc>
          <w:tcPr>
            <w:tcW w:w="2301" w:type="pct"/>
          </w:tcPr>
          <w:p w14:paraId="1B34C6DF" w14:textId="77777777" w:rsidR="0075481E" w:rsidRPr="005E4139" w:rsidRDefault="0075481E" w:rsidP="0075481E">
            <w:pPr>
              <w:spacing w:line="360" w:lineRule="auto"/>
              <w:rPr>
                <w:rFonts w:asciiTheme="minorHAnsi" w:hAnsiTheme="minorHAnsi" w:cstheme="minorHAnsi"/>
              </w:rPr>
            </w:pPr>
            <w:r w:rsidRPr="005E4139">
              <w:rPr>
                <w:rFonts w:asciiTheme="minorHAnsi" w:hAnsiTheme="minorHAnsi" w:cstheme="minorHAnsi"/>
                <w:sz w:val="22"/>
                <w:szCs w:val="22"/>
              </w:rPr>
              <w:t>Date to be reviewed</w:t>
            </w:r>
          </w:p>
        </w:tc>
        <w:tc>
          <w:tcPr>
            <w:tcW w:w="1742" w:type="pct"/>
            <w:tcBorders>
              <w:top w:val="single" w:sz="4" w:space="0" w:color="7030A0"/>
              <w:bottom w:val="single" w:sz="4" w:space="0" w:color="7030A0"/>
            </w:tcBorders>
          </w:tcPr>
          <w:p w14:paraId="1B34C6E0" w14:textId="21BA3364" w:rsidR="0075481E" w:rsidRPr="005E4139" w:rsidRDefault="00717B2A" w:rsidP="0075481E">
            <w:pPr>
              <w:spacing w:line="360" w:lineRule="auto"/>
              <w:rPr>
                <w:rFonts w:asciiTheme="minorHAnsi" w:hAnsiTheme="minorHAnsi" w:cstheme="minorHAnsi"/>
              </w:rPr>
            </w:pPr>
            <w:r>
              <w:rPr>
                <w:rFonts w:asciiTheme="minorHAnsi" w:hAnsiTheme="minorHAnsi" w:cstheme="minorHAnsi"/>
                <w:sz w:val="22"/>
                <w:szCs w:val="22"/>
                <w:lang w:eastAsia="en-US"/>
              </w:rPr>
              <w:t>15</w:t>
            </w:r>
            <w:r w:rsidRPr="00717B2A">
              <w:rPr>
                <w:rFonts w:asciiTheme="minorHAnsi" w:hAnsiTheme="minorHAnsi" w:cstheme="minorHAnsi"/>
                <w:sz w:val="22"/>
                <w:szCs w:val="22"/>
                <w:vertAlign w:val="superscript"/>
                <w:lang w:eastAsia="en-US"/>
              </w:rPr>
              <w:t>th</w:t>
            </w:r>
            <w:r>
              <w:rPr>
                <w:rFonts w:asciiTheme="minorHAnsi" w:hAnsiTheme="minorHAnsi" w:cstheme="minorHAnsi"/>
                <w:sz w:val="22"/>
                <w:szCs w:val="22"/>
                <w:lang w:eastAsia="en-US"/>
              </w:rPr>
              <w:t xml:space="preserve"> October</w:t>
            </w:r>
            <w:r w:rsidR="005A74A8">
              <w:rPr>
                <w:rFonts w:asciiTheme="minorHAnsi" w:hAnsiTheme="minorHAnsi" w:cstheme="minorHAnsi"/>
                <w:sz w:val="22"/>
                <w:szCs w:val="22"/>
                <w:lang w:eastAsia="en-US"/>
              </w:rPr>
              <w:t xml:space="preserve"> 2026</w:t>
            </w:r>
          </w:p>
        </w:tc>
        <w:tc>
          <w:tcPr>
            <w:tcW w:w="957" w:type="pct"/>
          </w:tcPr>
          <w:p w14:paraId="1B34C6E1" w14:textId="77777777" w:rsidR="0075481E" w:rsidRPr="005E4139" w:rsidRDefault="0075481E" w:rsidP="0075481E">
            <w:pPr>
              <w:spacing w:line="360" w:lineRule="auto"/>
              <w:rPr>
                <w:rFonts w:asciiTheme="minorHAnsi" w:hAnsiTheme="minorHAnsi" w:cstheme="minorHAnsi"/>
                <w:i/>
              </w:rPr>
            </w:pPr>
          </w:p>
        </w:tc>
      </w:tr>
      <w:tr w:rsidR="003513D1" w:rsidRPr="005E4139" w14:paraId="1B34C6E5" w14:textId="77777777" w:rsidTr="00EF4B62">
        <w:tc>
          <w:tcPr>
            <w:tcW w:w="2301" w:type="pct"/>
          </w:tcPr>
          <w:p w14:paraId="1B34C6E3" w14:textId="77777777" w:rsidR="003513D1" w:rsidRPr="005E4139" w:rsidRDefault="003513D1" w:rsidP="00EF4B62">
            <w:pPr>
              <w:spacing w:line="360" w:lineRule="auto"/>
              <w:rPr>
                <w:rFonts w:asciiTheme="minorHAnsi" w:hAnsiTheme="minorHAnsi" w:cstheme="minorHAnsi"/>
              </w:rPr>
            </w:pPr>
            <w:r w:rsidRPr="005E4139">
              <w:rPr>
                <w:rFonts w:asciiTheme="minorHAnsi" w:hAnsiTheme="minorHAnsi" w:cstheme="minorHAnsi"/>
                <w:sz w:val="22"/>
                <w:szCs w:val="22"/>
              </w:rPr>
              <w:t>Signed on behalf of the provider</w:t>
            </w:r>
          </w:p>
        </w:tc>
        <w:tc>
          <w:tcPr>
            <w:tcW w:w="2699" w:type="pct"/>
            <w:gridSpan w:val="2"/>
            <w:tcBorders>
              <w:bottom w:val="single" w:sz="4" w:space="0" w:color="7030A0"/>
            </w:tcBorders>
          </w:tcPr>
          <w:p w14:paraId="1B34C6E4" w14:textId="293860E1" w:rsidR="003513D1" w:rsidRPr="00183D83" w:rsidRDefault="005A74A8" w:rsidP="00183D83">
            <w:pPr>
              <w:rPr>
                <w:rFonts w:ascii="Freestyle Script" w:hAnsi="Freestyle Script"/>
                <w:sz w:val="48"/>
                <w:szCs w:val="48"/>
              </w:rPr>
            </w:pPr>
            <w:r>
              <w:rPr>
                <w:rFonts w:ascii="Freestyle Script" w:hAnsi="Freestyle Script"/>
                <w:sz w:val="48"/>
                <w:szCs w:val="48"/>
              </w:rPr>
              <w:t>J. Hoban</w:t>
            </w:r>
          </w:p>
        </w:tc>
      </w:tr>
      <w:tr w:rsidR="003513D1" w:rsidRPr="005E4139" w14:paraId="1B34C6E8"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B34C6E6" w14:textId="77777777" w:rsidR="003513D1" w:rsidRPr="005E4139" w:rsidRDefault="003513D1" w:rsidP="00EF4B62">
            <w:pPr>
              <w:spacing w:line="360" w:lineRule="auto"/>
              <w:rPr>
                <w:rFonts w:asciiTheme="minorHAnsi" w:hAnsiTheme="minorHAnsi" w:cstheme="minorHAnsi"/>
              </w:rPr>
            </w:pPr>
            <w:r w:rsidRPr="005E4139">
              <w:rPr>
                <w:rFonts w:asciiTheme="minorHAnsi" w:hAnsiTheme="minorHAnsi" w:cstheme="minorHAnsi"/>
                <w:sz w:val="22"/>
                <w:szCs w:val="22"/>
              </w:rPr>
              <w:t>Name of signatory</w:t>
            </w:r>
          </w:p>
        </w:tc>
        <w:tc>
          <w:tcPr>
            <w:tcW w:w="2699" w:type="pct"/>
            <w:gridSpan w:val="2"/>
            <w:tcBorders>
              <w:top w:val="single" w:sz="4" w:space="0" w:color="7030A0"/>
              <w:left w:val="nil"/>
              <w:bottom w:val="single" w:sz="4" w:space="0" w:color="7030A0"/>
              <w:right w:val="nil"/>
            </w:tcBorders>
          </w:tcPr>
          <w:p w14:paraId="1B34C6E7" w14:textId="06358142" w:rsidR="003513D1" w:rsidRPr="005E4139" w:rsidRDefault="005A74A8" w:rsidP="00EF4B62">
            <w:pPr>
              <w:spacing w:line="360" w:lineRule="auto"/>
              <w:rPr>
                <w:rFonts w:asciiTheme="minorHAnsi" w:hAnsiTheme="minorHAnsi" w:cstheme="minorHAnsi"/>
              </w:rPr>
            </w:pPr>
            <w:r>
              <w:rPr>
                <w:rFonts w:asciiTheme="minorHAnsi" w:hAnsiTheme="minorHAnsi" w:cstheme="minorHAnsi"/>
              </w:rPr>
              <w:t>Jemma Hoban</w:t>
            </w:r>
          </w:p>
        </w:tc>
      </w:tr>
      <w:tr w:rsidR="003513D1" w:rsidRPr="005E4139" w14:paraId="1B34C6EB"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B34C6E9" w14:textId="77777777" w:rsidR="003513D1" w:rsidRPr="005E4139" w:rsidRDefault="003513D1" w:rsidP="00EF4B62">
            <w:pPr>
              <w:spacing w:line="360" w:lineRule="auto"/>
              <w:rPr>
                <w:rFonts w:asciiTheme="minorHAnsi" w:hAnsiTheme="minorHAnsi" w:cstheme="minorHAnsi"/>
              </w:rPr>
            </w:pPr>
            <w:r w:rsidRPr="005E4139">
              <w:rPr>
                <w:rFonts w:asciiTheme="minorHAnsi" w:hAnsiTheme="minorHAnsi" w:cstheme="minorHAnsi"/>
                <w:sz w:val="22"/>
                <w:szCs w:val="22"/>
              </w:rPr>
              <w:t>Role of signatory</w:t>
            </w:r>
          </w:p>
        </w:tc>
        <w:tc>
          <w:tcPr>
            <w:tcW w:w="2699" w:type="pct"/>
            <w:gridSpan w:val="2"/>
            <w:tcBorders>
              <w:top w:val="single" w:sz="4" w:space="0" w:color="7030A0"/>
              <w:left w:val="nil"/>
              <w:bottom w:val="single" w:sz="4" w:space="0" w:color="7030A0"/>
              <w:right w:val="nil"/>
            </w:tcBorders>
          </w:tcPr>
          <w:p w14:paraId="1B34C6EA" w14:textId="5A490639" w:rsidR="003513D1" w:rsidRPr="005E4139" w:rsidRDefault="005A74A8" w:rsidP="00EF4B62">
            <w:pPr>
              <w:spacing w:line="360" w:lineRule="auto"/>
              <w:rPr>
                <w:rFonts w:asciiTheme="minorHAnsi" w:hAnsiTheme="minorHAnsi" w:cstheme="minorHAnsi"/>
              </w:rPr>
            </w:pPr>
            <w:r>
              <w:rPr>
                <w:rFonts w:asciiTheme="minorHAnsi" w:hAnsiTheme="minorHAnsi" w:cstheme="minorHAnsi"/>
              </w:rPr>
              <w:t>Chair</w:t>
            </w:r>
          </w:p>
        </w:tc>
      </w:tr>
    </w:tbl>
    <w:p w14:paraId="1B34C6EC" w14:textId="77777777" w:rsidR="00F45F19" w:rsidRPr="005E4139" w:rsidRDefault="00F45F19" w:rsidP="00F45F19">
      <w:pPr>
        <w:spacing w:line="360" w:lineRule="auto"/>
        <w:rPr>
          <w:rFonts w:asciiTheme="minorHAnsi" w:hAnsiTheme="minorHAnsi" w:cstheme="minorHAnsi"/>
          <w:sz w:val="22"/>
          <w:szCs w:val="22"/>
        </w:rPr>
      </w:pPr>
    </w:p>
    <w:sectPr w:rsidR="00F45F19" w:rsidRPr="005E4139"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1804" w14:textId="77777777" w:rsidR="00D70643" w:rsidRDefault="00D70643" w:rsidP="00F56F13">
      <w:r>
        <w:separator/>
      </w:r>
    </w:p>
  </w:endnote>
  <w:endnote w:type="continuationSeparator" w:id="0">
    <w:p w14:paraId="003DACC7" w14:textId="77777777" w:rsidR="00D70643" w:rsidRDefault="00D70643"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C6F1" w14:textId="0DE8A826"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097DA2" w:rsidRPr="00F45F19">
      <w:rPr>
        <w:rFonts w:ascii="Arial" w:hAnsi="Arial" w:cs="Arial"/>
        <w:sz w:val="22"/>
        <w:szCs w:val="22"/>
      </w:rPr>
      <w:fldChar w:fldCharType="begin"/>
    </w:r>
    <w:r w:rsidRPr="00F45F19">
      <w:rPr>
        <w:rFonts w:ascii="Arial" w:hAnsi="Arial" w:cs="Arial"/>
        <w:sz w:val="22"/>
        <w:szCs w:val="22"/>
      </w:rPr>
      <w:instrText xml:space="preserve"> PAGE </w:instrText>
    </w:r>
    <w:r w:rsidR="00097DA2" w:rsidRPr="00F45F19">
      <w:rPr>
        <w:rFonts w:ascii="Arial" w:hAnsi="Arial" w:cs="Arial"/>
        <w:sz w:val="22"/>
        <w:szCs w:val="22"/>
      </w:rPr>
      <w:fldChar w:fldCharType="separate"/>
    </w:r>
    <w:r w:rsidR="00A94535">
      <w:rPr>
        <w:rFonts w:ascii="Arial" w:hAnsi="Arial" w:cs="Arial"/>
        <w:noProof/>
        <w:sz w:val="22"/>
        <w:szCs w:val="22"/>
      </w:rPr>
      <w:t>3</w:t>
    </w:r>
    <w:r w:rsidR="00097DA2" w:rsidRPr="00F45F19">
      <w:rPr>
        <w:rFonts w:ascii="Arial" w:hAnsi="Arial" w:cs="Arial"/>
        <w:sz w:val="22"/>
        <w:szCs w:val="22"/>
      </w:rPr>
      <w:fldChar w:fldCharType="end"/>
    </w:r>
    <w:r w:rsidRPr="00F45F19">
      <w:rPr>
        <w:rFonts w:ascii="Arial" w:hAnsi="Arial" w:cs="Arial"/>
        <w:sz w:val="22"/>
        <w:szCs w:val="22"/>
      </w:rPr>
      <w:t xml:space="preserve"> of </w:t>
    </w:r>
    <w:r w:rsidR="00097DA2"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097DA2" w:rsidRPr="00F45F19">
      <w:rPr>
        <w:rFonts w:ascii="Arial" w:hAnsi="Arial" w:cs="Arial"/>
        <w:sz w:val="22"/>
        <w:szCs w:val="22"/>
      </w:rPr>
      <w:fldChar w:fldCharType="separate"/>
    </w:r>
    <w:r w:rsidR="00A94535">
      <w:rPr>
        <w:rFonts w:ascii="Arial" w:hAnsi="Arial" w:cs="Arial"/>
        <w:noProof/>
        <w:sz w:val="22"/>
        <w:szCs w:val="22"/>
      </w:rPr>
      <w:t>3</w:t>
    </w:r>
    <w:r w:rsidR="00097DA2"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 xml:space="preserve">Caldecote </w:t>
    </w:r>
    <w:r w:rsidR="00822BB6">
      <w:rPr>
        <w:rFonts w:ascii="Arial" w:hAnsi="Arial" w:cs="Arial"/>
        <w:sz w:val="22"/>
        <w:szCs w:val="22"/>
      </w:rPr>
      <w:t>Preschool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C6F3" w14:textId="480CA4F1" w:rsidR="00D0774C" w:rsidRPr="00F45F19" w:rsidRDefault="00D0774C">
    <w:pPr>
      <w:pStyle w:val="Footer"/>
      <w:rPr>
        <w:sz w:val="22"/>
        <w:szCs w:val="22"/>
      </w:rPr>
    </w:pPr>
    <w:r w:rsidRPr="00F45F19">
      <w:rPr>
        <w:rFonts w:ascii="Arial" w:hAnsi="Arial" w:cs="Arial"/>
        <w:sz w:val="22"/>
        <w:szCs w:val="22"/>
      </w:rPr>
      <w:t xml:space="preserve">Page </w:t>
    </w:r>
    <w:r w:rsidR="00097DA2" w:rsidRPr="00F45F19">
      <w:rPr>
        <w:rFonts w:ascii="Arial" w:hAnsi="Arial" w:cs="Arial"/>
        <w:sz w:val="22"/>
        <w:szCs w:val="22"/>
      </w:rPr>
      <w:fldChar w:fldCharType="begin"/>
    </w:r>
    <w:r w:rsidRPr="00F45F19">
      <w:rPr>
        <w:rFonts w:ascii="Arial" w:hAnsi="Arial" w:cs="Arial"/>
        <w:sz w:val="22"/>
        <w:szCs w:val="22"/>
      </w:rPr>
      <w:instrText xml:space="preserve"> PAGE </w:instrText>
    </w:r>
    <w:r w:rsidR="00097DA2" w:rsidRPr="00F45F19">
      <w:rPr>
        <w:rFonts w:ascii="Arial" w:hAnsi="Arial" w:cs="Arial"/>
        <w:sz w:val="22"/>
        <w:szCs w:val="22"/>
      </w:rPr>
      <w:fldChar w:fldCharType="separate"/>
    </w:r>
    <w:r w:rsidR="00A94535">
      <w:rPr>
        <w:rFonts w:ascii="Arial" w:hAnsi="Arial" w:cs="Arial"/>
        <w:noProof/>
        <w:sz w:val="22"/>
        <w:szCs w:val="22"/>
      </w:rPr>
      <w:t>1</w:t>
    </w:r>
    <w:r w:rsidR="00097DA2" w:rsidRPr="00F45F19">
      <w:rPr>
        <w:rFonts w:ascii="Arial" w:hAnsi="Arial" w:cs="Arial"/>
        <w:sz w:val="22"/>
        <w:szCs w:val="22"/>
      </w:rPr>
      <w:fldChar w:fldCharType="end"/>
    </w:r>
    <w:r w:rsidRPr="00F45F19">
      <w:rPr>
        <w:rFonts w:ascii="Arial" w:hAnsi="Arial" w:cs="Arial"/>
        <w:sz w:val="22"/>
        <w:szCs w:val="22"/>
      </w:rPr>
      <w:t xml:space="preserve"> of </w:t>
    </w:r>
    <w:r w:rsidR="00097DA2"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097DA2" w:rsidRPr="00F45F19">
      <w:rPr>
        <w:rFonts w:ascii="Arial" w:hAnsi="Arial" w:cs="Arial"/>
        <w:sz w:val="22"/>
        <w:szCs w:val="22"/>
      </w:rPr>
      <w:fldChar w:fldCharType="separate"/>
    </w:r>
    <w:r w:rsidR="00A94535">
      <w:rPr>
        <w:rFonts w:ascii="Arial" w:hAnsi="Arial" w:cs="Arial"/>
        <w:noProof/>
        <w:sz w:val="22"/>
        <w:szCs w:val="22"/>
      </w:rPr>
      <w:t>3</w:t>
    </w:r>
    <w:r w:rsidR="00097DA2"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 xml:space="preserve">Caldecote </w:t>
    </w:r>
    <w:r w:rsidR="00822BB6">
      <w:rPr>
        <w:rFonts w:ascii="Arial" w:hAnsi="Arial" w:cs="Arial"/>
        <w:sz w:val="22"/>
        <w:szCs w:val="22"/>
      </w:rPr>
      <w:t>Preschool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46F1" w14:textId="77777777" w:rsidR="00D70643" w:rsidRDefault="00D70643" w:rsidP="00F56F13">
      <w:r>
        <w:separator/>
      </w:r>
    </w:p>
  </w:footnote>
  <w:footnote w:type="continuationSeparator" w:id="0">
    <w:p w14:paraId="29B50C24" w14:textId="77777777" w:rsidR="00D70643" w:rsidRDefault="00D70643"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C6F2" w14:textId="5A0C8CDE" w:rsidR="00D0774C" w:rsidRDefault="00822BB6">
    <w:pPr>
      <w:pStyle w:val="Header"/>
    </w:pPr>
    <w:r>
      <w:rPr>
        <w:noProof/>
      </w:rPr>
      <w:drawing>
        <wp:anchor distT="0" distB="0" distL="114300" distR="114300" simplePos="0" relativeHeight="251658240" behindDoc="1" locked="0" layoutInCell="1" allowOverlap="1" wp14:anchorId="44875108" wp14:editId="6EA09CFD">
          <wp:simplePos x="0" y="0"/>
          <wp:positionH relativeFrom="column">
            <wp:posOffset>-704850</wp:posOffset>
          </wp:positionH>
          <wp:positionV relativeFrom="paragraph">
            <wp:posOffset>-344805</wp:posOffset>
          </wp:positionV>
          <wp:extent cx="1020445" cy="918210"/>
          <wp:effectExtent l="0" t="0" r="8255" b="0"/>
          <wp:wrapNone/>
          <wp:docPr id="3" name="Picture 3" descr="Caldecote Preschool Logo square small"/>
          <wp:cNvGraphicFramePr/>
          <a:graphic xmlns:a="http://schemas.openxmlformats.org/drawingml/2006/main">
            <a:graphicData uri="http://schemas.openxmlformats.org/drawingml/2006/picture">
              <pic:pic xmlns:pic="http://schemas.openxmlformats.org/drawingml/2006/picture">
                <pic:nvPicPr>
                  <pic:cNvPr id="3" name="Picture 3" descr="Caldecote Preschool Logo square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918210"/>
                  </a:xfrm>
                  <a:prstGeom prst="rect">
                    <a:avLst/>
                  </a:prstGeom>
                  <a:noFill/>
                  <a:ln>
                    <a:noFill/>
                  </a:ln>
                </pic:spPr>
              </pic:pic>
            </a:graphicData>
          </a:graphic>
        </wp:anchor>
      </w:drawing>
    </w:r>
    <w:r w:rsidR="004630D2">
      <w:rPr>
        <w:rFonts w:ascii="Arial" w:hAnsi="Arial" w:cs="Arial"/>
        <w:b/>
      </w:rPr>
      <w:tab/>
    </w:r>
    <w:r w:rsidR="00D0774C" w:rsidRPr="00D0774C">
      <w:rPr>
        <w:rFonts w:ascii="Arial" w:hAnsi="Arial" w:cs="Arial"/>
        <w:b/>
      </w:rPr>
      <w:t xml:space="preserve">Caldecote </w:t>
    </w:r>
    <w:r>
      <w:rPr>
        <w:rFonts w:ascii="Arial" w:hAnsi="Arial" w:cs="Arial"/>
        <w:b/>
      </w:rPr>
      <w:t>Preschool</w:t>
    </w:r>
    <w:r w:rsidR="00D0774C" w:rsidRPr="00D0774C">
      <w:rPr>
        <w:rFonts w:ascii="Arial" w:hAnsi="Arial" w:cs="Arial"/>
        <w:b/>
      </w:rPr>
      <w:t xml:space="preserve"> Policies: </w:t>
    </w:r>
    <w:r w:rsidR="004630D2">
      <w:rPr>
        <w:rFonts w:ascii="Arial" w:hAnsi="Arial" w:cs="Arial"/>
        <w:b/>
      </w:rPr>
      <w:t>Management of the Setting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DC5"/>
    <w:multiLevelType w:val="hybridMultilevel"/>
    <w:tmpl w:val="D10C6148"/>
    <w:lvl w:ilvl="0" w:tplc="33549FB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652C8F"/>
    <w:multiLevelType w:val="hybridMultilevel"/>
    <w:tmpl w:val="44AE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F3271"/>
    <w:multiLevelType w:val="hybridMultilevel"/>
    <w:tmpl w:val="056C508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5BE34AD2"/>
    <w:multiLevelType w:val="hybridMultilevel"/>
    <w:tmpl w:val="5D26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17E2A"/>
    <w:multiLevelType w:val="hybridMultilevel"/>
    <w:tmpl w:val="EB70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15340">
    <w:abstractNumId w:val="1"/>
  </w:num>
  <w:num w:numId="2" w16cid:durableId="577978029">
    <w:abstractNumId w:val="6"/>
  </w:num>
  <w:num w:numId="3" w16cid:durableId="306322689">
    <w:abstractNumId w:val="2"/>
  </w:num>
  <w:num w:numId="4" w16cid:durableId="1986885035">
    <w:abstractNumId w:val="4"/>
  </w:num>
  <w:num w:numId="5" w16cid:durableId="984548509">
    <w:abstractNumId w:val="5"/>
  </w:num>
  <w:num w:numId="6" w16cid:durableId="131947393">
    <w:abstractNumId w:val="0"/>
  </w:num>
  <w:num w:numId="7" w16cid:durableId="1423649340">
    <w:abstractNumId w:val="3"/>
  </w:num>
  <w:num w:numId="8" w16cid:durableId="1234198805">
    <w:abstractNumId w:val="7"/>
  </w:num>
  <w:num w:numId="9" w16cid:durableId="1089890359">
    <w:abstractNumId w:val="8"/>
  </w:num>
  <w:num w:numId="10" w16cid:durableId="1557084810">
    <w:abstractNumId w:val="10"/>
  </w:num>
  <w:num w:numId="11" w16cid:durableId="823669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13"/>
    <w:rsid w:val="00070946"/>
    <w:rsid w:val="00097DA2"/>
    <w:rsid w:val="000B1258"/>
    <w:rsid w:val="000C51A8"/>
    <w:rsid w:val="000F0A4E"/>
    <w:rsid w:val="00106028"/>
    <w:rsid w:val="00144318"/>
    <w:rsid w:val="0015524F"/>
    <w:rsid w:val="00183D83"/>
    <w:rsid w:val="001B613A"/>
    <w:rsid w:val="0021493C"/>
    <w:rsid w:val="00235FB3"/>
    <w:rsid w:val="002930D9"/>
    <w:rsid w:val="002A6BBE"/>
    <w:rsid w:val="002D0AA9"/>
    <w:rsid w:val="00301248"/>
    <w:rsid w:val="003513D1"/>
    <w:rsid w:val="00413897"/>
    <w:rsid w:val="004630D2"/>
    <w:rsid w:val="00464392"/>
    <w:rsid w:val="004810D2"/>
    <w:rsid w:val="004A2D40"/>
    <w:rsid w:val="005219A6"/>
    <w:rsid w:val="00554288"/>
    <w:rsid w:val="00556D04"/>
    <w:rsid w:val="005A74A8"/>
    <w:rsid w:val="005C7CB3"/>
    <w:rsid w:val="005E4139"/>
    <w:rsid w:val="00645D8D"/>
    <w:rsid w:val="006A5D42"/>
    <w:rsid w:val="006D60C4"/>
    <w:rsid w:val="00705CC0"/>
    <w:rsid w:val="00717B2A"/>
    <w:rsid w:val="00730A15"/>
    <w:rsid w:val="0075481E"/>
    <w:rsid w:val="007707CB"/>
    <w:rsid w:val="00783B89"/>
    <w:rsid w:val="007A3F29"/>
    <w:rsid w:val="00822BB6"/>
    <w:rsid w:val="008B2B18"/>
    <w:rsid w:val="009043E1"/>
    <w:rsid w:val="00954FA9"/>
    <w:rsid w:val="00977B80"/>
    <w:rsid w:val="00985224"/>
    <w:rsid w:val="009D025F"/>
    <w:rsid w:val="00A94535"/>
    <w:rsid w:val="00AA32C7"/>
    <w:rsid w:val="00AD6FCE"/>
    <w:rsid w:val="00B05449"/>
    <w:rsid w:val="00B61C10"/>
    <w:rsid w:val="00C13E71"/>
    <w:rsid w:val="00C3790D"/>
    <w:rsid w:val="00C80B8D"/>
    <w:rsid w:val="00D0774C"/>
    <w:rsid w:val="00D70313"/>
    <w:rsid w:val="00D70643"/>
    <w:rsid w:val="00DE43BE"/>
    <w:rsid w:val="00E41566"/>
    <w:rsid w:val="00E81D76"/>
    <w:rsid w:val="00EA74E5"/>
    <w:rsid w:val="00F10A60"/>
    <w:rsid w:val="00F45F19"/>
    <w:rsid w:val="00F56F13"/>
    <w:rsid w:val="00FC3D71"/>
    <w:rsid w:val="00FC7468"/>
    <w:rsid w:val="00FE15C3"/>
    <w:rsid w:val="00FF0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4C6A9"/>
  <w15:docId w15:val="{FC48BA6C-2197-4F08-B242-28A30FEB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ListParagraph">
    <w:name w:val="List Paragraph"/>
    <w:basedOn w:val="Normal"/>
    <w:uiPriority w:val="34"/>
    <w:qFormat/>
    <w:rsid w:val="00554288"/>
    <w:pPr>
      <w:ind w:left="720"/>
      <w:contextualSpacing/>
    </w:pPr>
  </w:style>
  <w:style w:type="character" w:styleId="CommentReference">
    <w:name w:val="annotation reference"/>
    <w:uiPriority w:val="99"/>
    <w:semiHidden/>
    <w:unhideWhenUsed/>
    <w:rsid w:val="005542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84AAA-5602-4249-AAAD-A1D864B9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16</cp:revision>
  <cp:lastPrinted>2022-06-13T10:21:00Z</cp:lastPrinted>
  <dcterms:created xsi:type="dcterms:W3CDTF">2022-06-12T08:45:00Z</dcterms:created>
  <dcterms:modified xsi:type="dcterms:W3CDTF">2025-11-20T10:11:00Z</dcterms:modified>
</cp:coreProperties>
</file>